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440101-2024-09503</w:t>
      </w:r>
    </w:p>
    <w:p>
      <w:pPr>
        <w:pStyle w:val="null3"/>
        <w:jc w:val="center"/>
        <w:outlineLvl w:val="3"/>
      </w:pPr>
      <w:r>
        <w:rPr>
          <w:sz w:val="24"/>
          <w:b/>
        </w:rPr>
        <w:t>采购项目编号：</w:t>
      </w:r>
      <w:r>
        <w:rPr>
          <w:sz w:val="24"/>
          <w:b/>
        </w:rPr>
        <w:t>202404028706012</w:t>
      </w:r>
    </w:p>
    <w:p>
      <w:pPr>
        <w:pStyle w:val="null3"/>
        <w:jc w:val="center"/>
        <w:outlineLvl w:val="3"/>
      </w:pPr>
      <w:r>
        <w:rPr>
          <w:sz w:val="24"/>
          <w:b/>
        </w:rPr>
        <w:t>项目名称：</w:t>
      </w:r>
      <w:r>
        <w:rPr>
          <w:sz w:val="24"/>
          <w:b/>
        </w:rPr>
        <w:t>广州市药品检验所2024年实验耗材供应项目</w:t>
      </w:r>
    </w:p>
    <w:p>
      <w:pPr>
        <w:pStyle w:val="null3"/>
        <w:jc w:val="center"/>
        <w:outlineLvl w:val="3"/>
      </w:pPr>
      <w:r>
        <w:rPr>
          <w:sz w:val="24"/>
          <w:b/>
        </w:rPr>
        <w:t>采购人：</w:t>
      </w:r>
      <w:r>
        <w:rPr>
          <w:sz w:val="24"/>
          <w:b/>
        </w:rPr>
        <w:t>广州市药品检验所</w:t>
      </w:r>
    </w:p>
    <w:p>
      <w:pPr>
        <w:pStyle w:val="null3"/>
        <w:jc w:val="center"/>
        <w:outlineLvl w:val="3"/>
      </w:pPr>
      <w:r>
        <w:rPr>
          <w:sz w:val="24"/>
          <w:b/>
        </w:rPr>
        <w:t>采购代理机构：</w:t>
      </w:r>
      <w:r>
        <w:rPr>
          <w:sz w:val="24"/>
          <w:b/>
        </w:rPr>
        <w:t>广州群生招标代理有限公司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广州群生招标代理有限公司</w:t>
      </w:r>
      <w:r>
        <w:rPr/>
        <w:t>受</w:t>
      </w:r>
      <w:r>
        <w:rPr/>
        <w:t>广州市药品检验所</w:t>
      </w:r>
      <w:r>
        <w:rPr/>
        <w:t>的委托，采用</w:t>
      </w:r>
      <w:r>
        <w:rPr/>
        <w:t>公开招标</w:t>
      </w:r>
      <w:r>
        <w:rPr/>
        <w:t>方式组织采购</w:t>
      </w:r>
      <w:r>
        <w:rPr/>
        <w:t>广州市药品检验所2024年实验耗材供应项目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广州市药品检验所2024年实验耗材供应项目</w:t>
      </w:r>
    </w:p>
    <w:p>
      <w:pPr>
        <w:pStyle w:val="null3"/>
        <w:ind w:firstLine="480"/>
      </w:pPr>
      <w:r>
        <w:rPr/>
        <w:t>采购计划编号：</w:t>
      </w:r>
      <w:r>
        <w:rPr/>
        <w:t>440101-2024-09503</w:t>
      </w:r>
    </w:p>
    <w:p>
      <w:pPr>
        <w:pStyle w:val="null3"/>
        <w:ind w:firstLine="480"/>
      </w:pPr>
      <w:r>
        <w:rPr/>
        <w:t>采购项目编号：</w:t>
      </w:r>
      <w:r>
        <w:rPr/>
        <w:t>202404028706012</w:t>
      </w:r>
    </w:p>
    <w:p>
      <w:pPr>
        <w:pStyle w:val="null3"/>
        <w:ind w:firstLine="480"/>
      </w:pPr>
      <w:r>
        <w:rPr/>
        <w:t>采购方式：</w:t>
      </w:r>
      <w:r>
        <w:rPr/>
        <w:t>公开招标</w:t>
      </w:r>
    </w:p>
    <w:p>
      <w:pPr>
        <w:pStyle w:val="null3"/>
        <w:ind w:firstLine="480"/>
      </w:pPr>
      <w:r>
        <w:rPr/>
        <w:t>预算金额：</w:t>
      </w:r>
      <w:r>
        <w:rPr/>
        <w:t>4,200,000.00</w:t>
      </w:r>
      <w:r>
        <w:rPr/>
        <w:t>元</w:t>
      </w:r>
    </w:p>
    <w:p>
      <w:pPr>
        <w:pStyle w:val="null3"/>
        <w:outlineLvl w:val="3"/>
      </w:pPr>
      <w:r>
        <w:rPr>
          <w:sz w:val="24"/>
          <w:b/>
        </w:rPr>
        <w:t>2.项目内容及需求情况（采购项目技术规格、参数及要求）</w:t>
      </w:r>
    </w:p>
    <w:p>
      <w:pPr>
        <w:pStyle w:val="null3"/>
      </w:pPr>
      <w:r>
        <w:rPr/>
        <w:t>采购包1(色谱类相关产品供应):</w:t>
      </w:r>
    </w:p>
    <w:p>
      <w:pPr>
        <w:pStyle w:val="null3"/>
      </w:pPr>
      <w:r>
        <w:rPr/>
        <w:t>采购包预算金额：800,000.00元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其他专业技术服务</w:t>
            </w:r>
          </w:p>
        </w:tc>
        <w:tc>
          <w:tcPr>
            <w:tcW w:type="dxa" w:w="2052"/>
          </w:tcPr>
          <w:p>
            <w:pPr>
              <w:pStyle w:val="null3"/>
            </w:pPr>
            <w:r>
              <w:rPr/>
              <w:t>色谱类相关产品供应</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800,000.00</w:t>
            </w:r>
          </w:p>
        </w:tc>
        <w:tc>
          <w:tcPr>
            <w:tcW w:type="dxa" w:w="97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合同履行期限：自合同签订之日起1年。</w:t>
      </w:r>
    </w:p>
    <w:p>
      <w:pPr>
        <w:pStyle w:val="null3"/>
      </w:pPr>
      <w:r>
        <w:rPr/>
        <w:t>采购包2(实验常规耗材供应):</w:t>
      </w:r>
    </w:p>
    <w:p>
      <w:pPr>
        <w:pStyle w:val="null3"/>
      </w:pPr>
      <w:r>
        <w:rPr/>
        <w:t>采购包预算金额：800,000.00元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其他专业技术服务</w:t>
            </w:r>
          </w:p>
        </w:tc>
        <w:tc>
          <w:tcPr>
            <w:tcW w:type="dxa" w:w="2052"/>
          </w:tcPr>
          <w:p>
            <w:pPr>
              <w:pStyle w:val="null3"/>
            </w:pPr>
            <w:r>
              <w:rPr/>
              <w:t>实验常规耗材供应</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800,000.00</w:t>
            </w:r>
          </w:p>
        </w:tc>
        <w:tc>
          <w:tcPr>
            <w:tcW w:type="dxa" w:w="97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合同履行期限：自合同签订之日起1年。</w:t>
      </w:r>
    </w:p>
    <w:p>
      <w:pPr>
        <w:pStyle w:val="null3"/>
      </w:pPr>
      <w:r>
        <w:rPr/>
        <w:t>采购包3(对照品供应):</w:t>
      </w:r>
    </w:p>
    <w:p>
      <w:pPr>
        <w:pStyle w:val="null3"/>
      </w:pPr>
      <w:r>
        <w:rPr/>
        <w:t>采购包预算金额：800,000.00元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其他专业技术服务</w:t>
            </w:r>
          </w:p>
        </w:tc>
        <w:tc>
          <w:tcPr>
            <w:tcW w:type="dxa" w:w="2052"/>
          </w:tcPr>
          <w:p>
            <w:pPr>
              <w:pStyle w:val="null3"/>
            </w:pPr>
            <w:r>
              <w:rPr/>
              <w:t>对照品供应</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800,000.00</w:t>
            </w:r>
          </w:p>
        </w:tc>
        <w:tc>
          <w:tcPr>
            <w:tcW w:type="dxa" w:w="97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合同履行期限：自合同签订之日起1年。</w:t>
      </w:r>
    </w:p>
    <w:p>
      <w:pPr>
        <w:pStyle w:val="null3"/>
      </w:pPr>
      <w:r>
        <w:rPr/>
        <w:t>采购包4(常规试剂试药供应):</w:t>
      </w:r>
    </w:p>
    <w:p>
      <w:pPr>
        <w:pStyle w:val="null3"/>
      </w:pPr>
      <w:r>
        <w:rPr/>
        <w:t>采购包预算金额：800,000.00元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4-1</w:t>
            </w:r>
          </w:p>
        </w:tc>
        <w:tc>
          <w:tcPr>
            <w:tcW w:type="dxa" w:w="1368"/>
          </w:tcPr>
          <w:p>
            <w:pPr>
              <w:pStyle w:val="null3"/>
            </w:pPr>
            <w:r>
              <w:rPr/>
              <w:t>其他专业技术服务</w:t>
            </w:r>
          </w:p>
        </w:tc>
        <w:tc>
          <w:tcPr>
            <w:tcW w:type="dxa" w:w="2052"/>
          </w:tcPr>
          <w:p>
            <w:pPr>
              <w:pStyle w:val="null3"/>
            </w:pPr>
            <w:r>
              <w:rPr/>
              <w:t>常规试剂试药供应</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800,000.00</w:t>
            </w:r>
          </w:p>
        </w:tc>
        <w:tc>
          <w:tcPr>
            <w:tcW w:type="dxa" w:w="97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合同履行期限：自合同签订之日起1年。</w:t>
      </w:r>
    </w:p>
    <w:p>
      <w:pPr>
        <w:pStyle w:val="null3"/>
      </w:pPr>
      <w:r>
        <w:rPr/>
        <w:t>采购包5(微生物耗材供应):</w:t>
      </w:r>
    </w:p>
    <w:p>
      <w:pPr>
        <w:pStyle w:val="null3"/>
      </w:pPr>
      <w:r>
        <w:rPr/>
        <w:t>采购包预算金额：800,000.00元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5-1</w:t>
            </w:r>
          </w:p>
        </w:tc>
        <w:tc>
          <w:tcPr>
            <w:tcW w:type="dxa" w:w="1368"/>
          </w:tcPr>
          <w:p>
            <w:pPr>
              <w:pStyle w:val="null3"/>
            </w:pPr>
            <w:r>
              <w:rPr/>
              <w:t>其他专业技术服务</w:t>
            </w:r>
          </w:p>
        </w:tc>
        <w:tc>
          <w:tcPr>
            <w:tcW w:type="dxa" w:w="2052"/>
          </w:tcPr>
          <w:p>
            <w:pPr>
              <w:pStyle w:val="null3"/>
            </w:pPr>
            <w:r>
              <w:rPr/>
              <w:t>微生物耗材供应</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800,000.00</w:t>
            </w:r>
          </w:p>
        </w:tc>
        <w:tc>
          <w:tcPr>
            <w:tcW w:type="dxa" w:w="97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合同履行期限：自合同签订之日起1年。</w:t>
      </w:r>
    </w:p>
    <w:p>
      <w:pPr>
        <w:pStyle w:val="null3"/>
      </w:pPr>
      <w:r>
        <w:rPr/>
        <w:t>采购包6(实验气体供应):</w:t>
      </w:r>
    </w:p>
    <w:p>
      <w:pPr>
        <w:pStyle w:val="null3"/>
      </w:pPr>
      <w:r>
        <w:rPr/>
        <w:t>采购包预算金额：200,000.00元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6-1</w:t>
            </w:r>
          </w:p>
        </w:tc>
        <w:tc>
          <w:tcPr>
            <w:tcW w:type="dxa" w:w="1368"/>
          </w:tcPr>
          <w:p>
            <w:pPr>
              <w:pStyle w:val="null3"/>
            </w:pPr>
            <w:r>
              <w:rPr/>
              <w:t>其他专业技术服务</w:t>
            </w:r>
          </w:p>
        </w:tc>
        <w:tc>
          <w:tcPr>
            <w:tcW w:type="dxa" w:w="2052"/>
          </w:tcPr>
          <w:p>
            <w:pPr>
              <w:pStyle w:val="null3"/>
            </w:pPr>
            <w:r>
              <w:rPr/>
              <w:t>实验气体供应</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合同履行期限：自合同签订之日起1年。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2）有依法缴纳税收和社会保障资金的良好记录：提供公告附件格式《投标人资格声明函》。</w:t>
      </w:r>
    </w:p>
    <w:p>
      <w:pPr>
        <w:pStyle w:val="null3"/>
      </w:pPr>
      <w:r>
        <w:rPr/>
        <w:t>3）具有良好的商业信誉和健全的财务会计制度：提供公告附件格式《投标人资格声明函》。</w:t>
      </w:r>
    </w:p>
    <w:p>
      <w:pPr>
        <w:pStyle w:val="null3"/>
      </w:pPr>
      <w:r>
        <w:rPr/>
        <w:t>4）履行合同所必需的设备和专业技术能力：提供公告附件格式《投标人资格声明函》。</w:t>
      </w:r>
    </w:p>
    <w:p>
      <w:pPr>
        <w:pStyle w:val="null3"/>
      </w:pPr>
      <w:r>
        <w:rPr/>
        <w:t>5）参加采购活动前3年内，在经营活动中没有重大违法记录：提供公告附件格式《投标人资格声明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采购包1（色谱类相关产品供应）：</w:t>
      </w:r>
      <w:r>
        <w:rPr/>
        <w:t>本采购包专门面向中小企业采购,供应商应为中小微企业、监狱企业、残疾人福利性单位。【依据《中小企业声明函（工程、服务）》或由省级以上监狱管理局、戒毒管理局(含新疆生产建设兵团)出具的承接方属于监狱企业的证明文件或承接方的《残疾人福利性单位声明函》】。</w:t>
      </w:r>
    </w:p>
    <w:p>
      <w:pPr>
        <w:pStyle w:val="null3"/>
        <w:jc w:val="left"/>
      </w:pPr>
      <w:r>
        <w:rPr/>
        <w:t>采购包2（实验常规耗材供应）：</w:t>
      </w:r>
      <w:r>
        <w:rPr/>
        <w:t>本采购包专门面向中小企业采购,供应商应为中小微企业、监狱企业、残疾人福利性单位。【依据《中小企业声明函（工程、服务）》或由省级以上监狱管理局、戒毒管理局(含新疆生产建设兵团)出具的承接方属于监狱企业的证明文件或承接方的《残疾人福利性单位声明函》】。</w:t>
      </w:r>
    </w:p>
    <w:p>
      <w:pPr>
        <w:pStyle w:val="null3"/>
        <w:jc w:val="left"/>
      </w:pPr>
      <w:r>
        <w:rPr/>
        <w:t>采购包3（对照品供应）：</w:t>
      </w:r>
      <w:r>
        <w:rPr/>
        <w:t>本采购包专门面向中小企业采购,供应商应为中小微企业、监狱企业、残疾人福利性单位。【依据《中小企业声明函（工程、服务）》或由省级以上监狱管理局、戒毒管理局(含新疆生产建设兵团)出具的承接方属于监狱企业的证明文件或承接方的《残疾人福利性单位声明函》】。</w:t>
      </w:r>
    </w:p>
    <w:p>
      <w:pPr>
        <w:pStyle w:val="null3"/>
        <w:jc w:val="left"/>
      </w:pPr>
      <w:r>
        <w:rPr/>
        <w:t>采购包4（常规试剂试药供应）：</w:t>
      </w:r>
      <w:r>
        <w:rPr/>
        <w:t>本采购包专门面向中小企业采购,供应商应为中小微企业、监狱企业、残疾人福利性单位。【依据《中小企业声明函（工程、服务）》或由省级以上监狱管理局、戒毒管理局(含新疆生产建设兵团)出具的承接方属于监狱企业的证明文件或承接方的《残疾人福利性单位声明函》】。</w:t>
      </w:r>
    </w:p>
    <w:p>
      <w:pPr>
        <w:pStyle w:val="null3"/>
        <w:jc w:val="left"/>
      </w:pPr>
      <w:r>
        <w:rPr/>
        <w:t>采购包5（微生物耗材供应）：</w:t>
      </w:r>
      <w:r>
        <w:rPr/>
        <w:t>本采购包专门面向中小企业采购,供应商应为中小微企业、监狱企业、残疾人福利性单位。【依据《中小企业声明函（工程、服务）》或由省级以上监狱管理局、戒毒管理局(含新疆生产建设兵团)出具的承接方属于监狱企业的证明文件或承接方的《残疾人福利性单位声明函》】。</w:t>
      </w:r>
    </w:p>
    <w:p>
      <w:pPr>
        <w:pStyle w:val="null3"/>
        <w:jc w:val="left"/>
      </w:pPr>
      <w:r>
        <w:rPr/>
        <w:t>采购包6（实验气体供应）：</w:t>
      </w:r>
      <w:r>
        <w:rPr/>
        <w:t>本采购包专门面向中小企业采购,供应商应为中小微企业、监狱企业、残疾人福利性单位。【依据《中小企业声明函（工程、服务）》或由省级以上监狱管理局、戒毒管理局(含新疆生产建设兵团)出具的承接方属于监狱企业的证明文件或承接方的《残疾人福利性单位声明函》】。</w:t>
      </w:r>
    </w:p>
    <w:p>
      <w:pPr>
        <w:pStyle w:val="null3"/>
        <w:outlineLvl w:val="3"/>
      </w:pPr>
      <w:r>
        <w:rPr>
          <w:sz w:val="24"/>
          <w:b/>
        </w:rPr>
        <w:t>3.本项目特定的资格要求：</w:t>
      </w:r>
    </w:p>
    <w:p>
      <w:pPr>
        <w:pStyle w:val="null3"/>
      </w:pPr>
      <w:r>
        <w:rPr/>
        <w:t>采购包1（色谱类相关产品供应）：</w:t>
      </w:r>
    </w:p>
    <w:p>
      <w:pPr>
        <w:pStyle w:val="null3"/>
      </w:pPr>
      <w:r>
        <w:rPr/>
        <w:t>1)①未被列入“信用中国”网站(www.creditchina.gov.cn)以下任何记录名单之一：失信被执行人；重大税收违法案件当事人名单（重大税收违法失信主体）；政府采购严重违法失信行为。②同时，不处于中国政府采购网(www.ccgp.gov.cn)“政府采购严重违法失信行为信息记录”中的禁止参加政府采购活动期间。③信用记录查询主体、对象及查询时间说明：由采购代理机构于投标截止日当日在“信用中国”网站（www.creditchina.gov.cn）及中国政府采购网(www.ccgp.gov.cn)查询结果为准，如在上述网站查询结果未显示存在失信记录，视为评审时未发现不良信用记录。投标人为分公司的，同时对该分公司所属总公司（总所）进行信用记录查询，该分公司所属总公司（总所）存在不良信用记录的，视同供应商存在不良信用记录。</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公告附件格式《投标人资格声明函》。</w:t>
      </w:r>
    </w:p>
    <w:p>
      <w:pPr>
        <w:pStyle w:val="null3"/>
      </w:pPr>
      <w:r>
        <w:rPr/>
        <w:t>采购包2（实验常规耗材供应）：</w:t>
      </w:r>
    </w:p>
    <w:p>
      <w:pPr>
        <w:pStyle w:val="null3"/>
      </w:pPr>
      <w:r>
        <w:rPr/>
        <w:t>1)①未被列入“信用中国”网站(www.creditchina.gov.cn)以下任何记录名单之一：失信被执行人；重大税收违法案件当事人名单（重大税收违法失信主体）；政府采购严重违法失信行为。②同时，不处于中国政府采购网(www.ccgp.gov.cn)“政府采购严重违法失信行为信息记录”中的禁止参加政府采购活动期间。③信用记录查询主体、对象及查询时间说明：由采购代理机构于投标截止日当日在“信用中国”网站（www.creditchina.gov.cn）及中国政府采购网(www.ccgp.gov.cn)查询结果为准，如在上述网站查询结果未显示存在失信记录，视为评审时未发现不良信用记录。投标人为分公司的，同时对该分公司所属总公司（总所）进行信用记录查询，该分公司所属总公司（总所）存在不良信用记录的，视同供应商存在不良信用记录。</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公告附件格式《投标人资格声明函》。</w:t>
      </w:r>
    </w:p>
    <w:p>
      <w:pPr>
        <w:pStyle w:val="null3"/>
      </w:pPr>
      <w:r>
        <w:rPr/>
        <w:t>采购包3（对照品供应）：</w:t>
      </w:r>
    </w:p>
    <w:p>
      <w:pPr>
        <w:pStyle w:val="null3"/>
      </w:pPr>
      <w:r>
        <w:rPr/>
        <w:t>1)①未被列入“信用中国”网站(www.creditchina.gov.cn)以下任何记录名单之一：失信被执行人；重大税收违法案件当事人名单（重大税收违法失信主体）；政府采购严重违法失信行为。②同时，不处于中国政府采购网(www.ccgp.gov.cn)“政府采购严重违法失信行为信息记录”中的禁止参加政府采购活动期间。③信用记录查询主体、对象及查询时间说明：由采购代理机构于投标截止日当日在“信用中国”网站（www.creditchina.gov.cn）及中国政府采购网(www.ccgp.gov.cn)查询结果为准，如在上述网站查询结果未显示存在失信记录，视为评审时未发现不良信用记录。投标人为分公司的，同时对该分公司所属总公司（总所）进行信用记录查询，该分公司所属总公司（总所）存在不良信用记录的，视同供应商存在不良信用记录。</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公告附件格式《投标人资格声明函》。</w:t>
      </w:r>
    </w:p>
    <w:p>
      <w:pPr>
        <w:pStyle w:val="null3"/>
      </w:pPr>
      <w:r>
        <w:rPr/>
        <w:t>采购包4（常规试剂试药供应）：</w:t>
      </w:r>
    </w:p>
    <w:p>
      <w:pPr>
        <w:pStyle w:val="null3"/>
      </w:pPr>
      <w:r>
        <w:rPr/>
        <w:t>1)①未被列入“信用中国”网站(www.creditchina.gov.cn)以下任何记录名单之一：失信被执行人；重大税收违法案件当事人名单（重大税收违法失信主体）；政府采购严重违法失信行为。②同时，不处于中国政府采购网(www.ccgp.gov.cn)“政府采购严重违法失信行为信息记录”中的禁止参加政府采购活动期间。③信用记录查询主体、对象及查询时间说明：由采购代理机构于投标截止日当日在“信用中国”网站（www.creditchina.gov.cn）及中国政府采购网(www.ccgp.gov.cn)查询结果为准，如在上述网站查询结果未显示存在失信记录，视为评审时未发现不良信用记录。投标人为分公司的，同时对该分公司所属总公司（总所）进行信用记录查询，该分公司所属总公司（总所）存在不良信用记录的，视同供应商存在不良信用记录。</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公告附件格式《投标人资格声明函》。</w:t>
      </w:r>
    </w:p>
    <w:p>
      <w:pPr>
        <w:pStyle w:val="null3"/>
      </w:pPr>
      <w:r>
        <w:rPr/>
        <w:t>3)投标人应具备有效期内的中华人民共和国道路运输经营许可证（经营范围包含经营性危险货物运输），如投标人无中华人民共和国道路运输经营许可证的，可与具有该证的单位合作，提供合作协议和合作单位的有效的道路运输经营许可证复印件（经营范围包含经营性危险货物运输）。</w:t>
      </w:r>
    </w:p>
    <w:p>
      <w:pPr>
        <w:pStyle w:val="null3"/>
      </w:pPr>
      <w:r>
        <w:rPr/>
        <w:t>采购包5（微生物耗材供应）：</w:t>
      </w:r>
    </w:p>
    <w:p>
      <w:pPr>
        <w:pStyle w:val="null3"/>
      </w:pPr>
      <w:r>
        <w:rPr/>
        <w:t>1)①未被列入“信用中国”网站(www.creditchina.gov.cn)以下任何记录名单之一：失信被执行人；重大税收违法案件当事人名单（重大税收违法失信主体）；政府采购严重违法失信行为。②同时，不处于中国政府采购网(www.ccgp.gov.cn)“政府采购严重违法失信行为信息记录”中的禁止参加政府采购活动期间。③信用记录查询主体、对象及查询时间说明：由采购代理机构于投标截止日当日在“信用中国”网站（www.creditchina.gov.cn）及中国政府采购网(www.ccgp.gov.cn)查询结果为准，如在上述网站查询结果未显示存在失信记录，视为评审时未发现不良信用记录。投标人为分公司的，同时对该分公司所属总公司（总所）进行信用记录查询，该分公司所属总公司（总所）存在不良信用记录的，视同供应商存在不良信用记录。</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公告附件格式《投标人资格声明函》。</w:t>
      </w:r>
    </w:p>
    <w:p>
      <w:pPr>
        <w:pStyle w:val="null3"/>
      </w:pPr>
      <w:r>
        <w:rPr/>
        <w:t>采购包6（实验气体供应）：</w:t>
      </w:r>
    </w:p>
    <w:p>
      <w:pPr>
        <w:pStyle w:val="null3"/>
      </w:pPr>
      <w:r>
        <w:rPr/>
        <w:t>1)①未被列入“信用中国”网站(www.creditchina.gov.cn)以下任何记录名单之一：失信被执行人；重大税收违法案件当事人名单（重大税收违法失信主体）；政府采购严重违法失信行为。②同时，不处于中国政府采购网(www.ccgp.gov.cn)“政府采购严重违法失信行为信息记录”中的禁止参加政府采购活动期间。③信用记录查询主体、对象及查询时间说明：由采购代理机构于投标截止日当日在“信用中国”网站（www.creditchina.gov.cn）及中国政府采购网(www.ccgp.gov.cn)查询结果为准，如在上述网站查询结果未显示存在失信记录，视为评审时未发现不良信用记录。投标人为分公司的，同时对该分公司所属总公司（总所）进行信用记录查询，该分公司所属总公司（总所）存在不良信用记录的，视同供应商存在不良信用记录。</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公告附件格式《投标人资格声明函》。</w:t>
      </w:r>
    </w:p>
    <w:p>
      <w:pPr>
        <w:pStyle w:val="null3"/>
      </w:pPr>
      <w:r>
        <w:rPr/>
        <w:t>3)投标人需具有有效期内的气瓶（移动式压力容器）充装许可证，提供证明文件复印件并加盖公章（投标人如是经销商或代理商，须提供本采购包所配送产品制造商的气瓶（移动式压力容器）充装许可证证明文件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广州群生招标代理有限公司官网（http://gzqunsheng.com/）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广州市药品检验所</w:t>
      </w:r>
    </w:p>
    <w:p>
      <w:pPr>
        <w:pStyle w:val="null3"/>
        <w:ind w:firstLine="480"/>
      </w:pPr>
      <w:r>
        <w:rPr/>
        <w:t xml:space="preserve"> 地址：</w:t>
      </w:r>
      <w:r>
        <w:rPr/>
        <w:t>广州市西增路23号</w:t>
      </w:r>
    </w:p>
    <w:p>
      <w:pPr>
        <w:pStyle w:val="null3"/>
        <w:ind w:firstLine="480"/>
      </w:pPr>
      <w:r>
        <w:rPr/>
        <w:t xml:space="preserve"> 联系方式：</w:t>
      </w:r>
      <w:r>
        <w:rPr/>
        <w:t>020-26283350</w:t>
      </w:r>
    </w:p>
    <w:p>
      <w:pPr>
        <w:pStyle w:val="null3"/>
        <w:outlineLvl w:val="3"/>
      </w:pPr>
      <w:r>
        <w:rPr>
          <w:sz w:val="24"/>
          <w:b/>
        </w:rPr>
        <w:t xml:space="preserve"> 2.采购代理机构信息</w:t>
      </w:r>
    </w:p>
    <w:p>
      <w:pPr>
        <w:pStyle w:val="null3"/>
        <w:ind w:firstLine="480"/>
      </w:pPr>
      <w:r>
        <w:rPr/>
        <w:t xml:space="preserve"> 名称：</w:t>
      </w:r>
      <w:r>
        <w:rPr/>
        <w:t>广州群生招标代理有限公司</w:t>
      </w:r>
    </w:p>
    <w:p>
      <w:pPr>
        <w:pStyle w:val="null3"/>
        <w:ind w:firstLine="480"/>
      </w:pPr>
      <w:r>
        <w:rPr/>
        <w:t xml:space="preserve"> 地址：</w:t>
      </w:r>
      <w:r>
        <w:rPr/>
        <w:t>广东省广州市越秀区东风东路555号粤海集团大厦2204</w:t>
      </w:r>
    </w:p>
    <w:p>
      <w:pPr>
        <w:pStyle w:val="null3"/>
        <w:ind w:firstLine="480"/>
      </w:pPr>
      <w:r>
        <w:rPr/>
        <w:t xml:space="preserve"> 联系方式：</w:t>
      </w:r>
      <w:r>
        <w:rPr/>
        <w:t>020-83812782、020-83812935，18011735206</w:t>
      </w:r>
    </w:p>
    <w:p>
      <w:pPr>
        <w:pStyle w:val="null3"/>
        <w:outlineLvl w:val="3"/>
      </w:pPr>
      <w:r>
        <w:rPr>
          <w:sz w:val="24"/>
          <w:b/>
        </w:rPr>
        <w:t xml:space="preserve"> 3.项目联系方式</w:t>
      </w:r>
    </w:p>
    <w:p>
      <w:pPr>
        <w:pStyle w:val="null3"/>
        <w:ind w:firstLine="480"/>
      </w:pPr>
      <w:r>
        <w:rPr/>
        <w:t xml:space="preserve"> 项目联系人：</w:t>
      </w:r>
      <w:r>
        <w:rPr/>
        <w:t>叶工</w:t>
      </w:r>
    </w:p>
    <w:p>
      <w:pPr>
        <w:pStyle w:val="null3"/>
        <w:ind w:firstLine="480"/>
      </w:pPr>
      <w:r>
        <w:rPr/>
        <w:t xml:space="preserve"> 电话：</w:t>
      </w:r>
      <w:r>
        <w:rPr/>
        <w:t>020-83812782、020-83812935，18011735206</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广州群生招标代理有限公司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w:t>
      </w:r>
      <w:r>
        <w:rPr>
          <w:sz w:val="21"/>
          <w:b/>
        </w:rPr>
        <w:t>一</w:t>
      </w:r>
      <w:r>
        <w:rPr>
          <w:sz w:val="21"/>
          <w:b/>
        </w:rPr>
        <w:t>）</w:t>
      </w:r>
      <w:r>
        <w:rPr>
          <w:sz w:val="21"/>
          <w:b/>
        </w:rPr>
        <w:t>项目总体说明</w:t>
      </w:r>
    </w:p>
    <w:p>
      <w:pPr>
        <w:pStyle w:val="null3"/>
        <w:ind w:firstLine="480"/>
        <w:jc w:val="both"/>
      </w:pPr>
      <w:r>
        <w:rPr>
          <w:sz w:val="21"/>
        </w:rPr>
        <w:t>1、投标人</w:t>
      </w:r>
      <w:r>
        <w:rPr>
          <w:sz w:val="21"/>
        </w:rPr>
        <w:t>采购包内</w:t>
      </w:r>
      <w:r>
        <w:rPr>
          <w:sz w:val="21"/>
        </w:rPr>
        <w:t>的货物及服务进行整体投标，任何只对其中一部分内容进行的投标都被视为</w:t>
      </w:r>
      <w:r>
        <w:rPr>
          <w:sz w:val="21"/>
        </w:rPr>
        <w:t>对应采购包</w:t>
      </w:r>
      <w:r>
        <w:rPr>
          <w:sz w:val="21"/>
        </w:rPr>
        <w:t>无效投标。</w:t>
      </w:r>
    </w:p>
    <w:p>
      <w:pPr>
        <w:pStyle w:val="null3"/>
        <w:ind w:firstLine="480"/>
        <w:jc w:val="both"/>
      </w:pPr>
      <w:r>
        <w:rPr>
          <w:sz w:val="21"/>
        </w:rPr>
        <w:t>2、本招标文件中，如有标“★”的地方，为实质性条款，</w:t>
      </w:r>
      <w:r>
        <w:rPr>
          <w:sz w:val="21"/>
        </w:rPr>
        <w:t>投标人</w:t>
      </w:r>
      <w:r>
        <w:rPr>
          <w:sz w:val="21"/>
        </w:rPr>
        <w:t>必须</w:t>
      </w:r>
      <w:r>
        <w:rPr>
          <w:sz w:val="21"/>
        </w:rPr>
        <w:t>实质性条款进行</w:t>
      </w:r>
      <w:r>
        <w:rPr>
          <w:sz w:val="21"/>
        </w:rPr>
        <w:t>响应。若有一项带</w:t>
      </w:r>
      <w:r>
        <w:rPr>
          <w:sz w:val="21"/>
        </w:rPr>
        <w:t>“★”的</w:t>
      </w:r>
      <w:r>
        <w:rPr>
          <w:sz w:val="21"/>
        </w:rPr>
        <w:t>条款</w:t>
      </w:r>
      <w:r>
        <w:rPr>
          <w:sz w:val="21"/>
        </w:rPr>
        <w:t>未响应或不满足，将导致投标无效。</w:t>
      </w:r>
    </w:p>
    <w:p>
      <w:pPr>
        <w:pStyle w:val="null3"/>
        <w:ind w:firstLine="480"/>
        <w:jc w:val="both"/>
      </w:pPr>
      <w:r>
        <w:rPr>
          <w:sz w:val="21"/>
        </w:rPr>
        <w:t>3</w:t>
      </w:r>
      <w:r>
        <w:rPr>
          <w:sz w:val="21"/>
        </w:rPr>
        <w:t>、</w:t>
      </w:r>
      <w:r>
        <w:rPr>
          <w:sz w:val="21"/>
        </w:rPr>
        <w:t>本项目共分为</w:t>
      </w:r>
      <w:r>
        <w:rPr>
          <w:sz w:val="21"/>
        </w:rPr>
        <w:t>6个采购包，投标人可选择单个采购包或多个（两个或以上）采购包同时进行投标，但同一投标人最多只能中2个采购包，同一采购项目采购包进行独立评审，本项目评审按照</w:t>
      </w:r>
      <w:r>
        <w:rPr>
          <w:sz w:val="21"/>
        </w:rPr>
        <w:t>采购包</w:t>
      </w:r>
      <w:r>
        <w:rPr>
          <w:sz w:val="21"/>
        </w:rPr>
        <w:t>顺序（</w:t>
      </w:r>
      <w:r>
        <w:rPr>
          <w:sz w:val="21"/>
        </w:rPr>
        <w:t>采购包</w:t>
      </w:r>
      <w:r>
        <w:rPr>
          <w:sz w:val="21"/>
        </w:rPr>
        <w:t>1</w:t>
      </w:r>
      <w:r>
        <w:rPr>
          <w:sz w:val="21"/>
        </w:rPr>
        <w:t>→</w:t>
      </w:r>
      <w:r>
        <w:rPr>
          <w:sz w:val="21"/>
        </w:rPr>
        <w:t>采购包</w:t>
      </w:r>
      <w:r>
        <w:rPr>
          <w:sz w:val="21"/>
        </w:rPr>
        <w:t>2</w:t>
      </w:r>
      <w:r>
        <w:rPr>
          <w:sz w:val="21"/>
        </w:rPr>
        <w:t>→</w:t>
      </w:r>
      <w:r>
        <w:rPr>
          <w:sz w:val="21"/>
        </w:rPr>
        <w:t>采购包</w:t>
      </w:r>
      <w:r>
        <w:rPr>
          <w:sz w:val="21"/>
        </w:rPr>
        <w:t>3</w:t>
      </w:r>
      <w:r>
        <w:rPr>
          <w:sz w:val="21"/>
        </w:rPr>
        <w:t>→</w:t>
      </w:r>
      <w:r>
        <w:rPr>
          <w:sz w:val="21"/>
        </w:rPr>
        <w:t>采购包</w:t>
      </w:r>
      <w:r>
        <w:rPr>
          <w:sz w:val="21"/>
        </w:rPr>
        <w:t>4</w:t>
      </w:r>
      <w:r>
        <w:rPr>
          <w:sz w:val="21"/>
        </w:rPr>
        <w:t>→</w:t>
      </w:r>
      <w:r>
        <w:rPr>
          <w:sz w:val="21"/>
        </w:rPr>
        <w:t>采购包</w:t>
      </w:r>
      <w:r>
        <w:rPr>
          <w:sz w:val="21"/>
        </w:rPr>
        <w:t>5</w:t>
      </w:r>
      <w:r>
        <w:rPr>
          <w:sz w:val="21"/>
        </w:rPr>
        <w:t>→</w:t>
      </w:r>
      <w:r>
        <w:rPr>
          <w:sz w:val="21"/>
        </w:rPr>
        <w:t>采购包</w:t>
      </w:r>
      <w:r>
        <w:rPr>
          <w:sz w:val="21"/>
        </w:rPr>
        <w:t>6</w:t>
      </w:r>
      <w:r>
        <w:rPr>
          <w:sz w:val="21"/>
        </w:rPr>
        <w:t>）依次进行评审。投标人可兼投多个采购包但</w:t>
      </w:r>
      <w:r>
        <w:rPr>
          <w:sz w:val="21"/>
        </w:rPr>
        <w:t>最多</w:t>
      </w:r>
      <w:r>
        <w:rPr>
          <w:sz w:val="21"/>
        </w:rPr>
        <w:t>只能成为两个采购包的中标人。如投标人已经成为两个采购包的第一中标候选人，其投标文件不参与后续采购包的评审。</w:t>
      </w:r>
    </w:p>
    <w:p>
      <w:pPr>
        <w:pStyle w:val="null3"/>
        <w:ind w:firstLine="480"/>
        <w:jc w:val="both"/>
      </w:pPr>
      <w:r>
        <w:rPr>
          <w:sz w:val="21"/>
        </w:rPr>
        <w:t>4</w:t>
      </w:r>
      <w:r>
        <w:rPr>
          <w:sz w:val="21"/>
        </w:rPr>
        <w:t>、</w:t>
      </w:r>
      <w:r>
        <w:rPr>
          <w:sz w:val="21"/>
        </w:rPr>
        <w:t>供应配送</w:t>
      </w:r>
      <w:r>
        <w:rPr>
          <w:sz w:val="21"/>
        </w:rPr>
        <w:t>清单：详见</w:t>
      </w:r>
      <w:r>
        <w:rPr>
          <w:sz w:val="21"/>
        </w:rPr>
        <w:t>招标公告</w:t>
      </w:r>
      <w:r>
        <w:rPr>
          <w:sz w:val="21"/>
        </w:rPr>
        <w:t>附件</w:t>
      </w:r>
      <w:r>
        <w:rPr>
          <w:sz w:val="21"/>
        </w:rPr>
        <w:t>-</w:t>
      </w:r>
      <w:r>
        <w:rPr>
          <w:sz w:val="21"/>
        </w:rPr>
        <w:t>《广州市药品检验所</w:t>
      </w:r>
      <w:r>
        <w:rPr>
          <w:sz w:val="21"/>
        </w:rPr>
        <w:t>2024年实验耗材供应项目</w:t>
      </w:r>
      <w:r>
        <w:rPr>
          <w:sz w:val="21"/>
        </w:rPr>
        <w:t>供应配送清单</w:t>
      </w:r>
      <w:r>
        <w:rPr>
          <w:sz w:val="21"/>
        </w:rPr>
        <w:t>》</w:t>
      </w:r>
    </w:p>
    <w:p>
      <w:pPr>
        <w:pStyle w:val="null3"/>
        <w:ind w:firstLine="480"/>
        <w:jc w:val="both"/>
      </w:pPr>
      <w:r>
        <w:rPr>
          <w:sz w:val="21"/>
        </w:rPr>
        <w:t>特别说明：《</w:t>
      </w:r>
      <w:r>
        <w:rPr>
          <w:sz w:val="21"/>
        </w:rPr>
        <w:t>供应配送清单</w:t>
      </w:r>
      <w:r>
        <w:rPr>
          <w:sz w:val="21"/>
        </w:rPr>
        <w:t>》中列出的</w:t>
      </w:r>
      <w:r>
        <w:rPr>
          <w:sz w:val="21"/>
        </w:rPr>
        <w:t>“现用品牌/厂家”</w:t>
      </w:r>
      <w:r>
        <w:rPr>
          <w:sz w:val="21"/>
        </w:rPr>
        <w:t>仅</w:t>
      </w:r>
      <w:r>
        <w:rPr>
          <w:sz w:val="21"/>
        </w:rPr>
        <w:t>为投标人能更好的了解本项目和更合理的进行报价，而并非指定产品或指定品牌，投标人根据实际情况选择满足招标文件要求的产品进行</w:t>
      </w:r>
      <w:r>
        <w:rPr>
          <w:sz w:val="21"/>
        </w:rPr>
        <w:t>供应</w:t>
      </w:r>
      <w:r>
        <w:rPr>
          <w:sz w:val="21"/>
        </w:rPr>
        <w:t>配送。</w:t>
      </w:r>
    </w:p>
    <w:p>
      <w:pPr>
        <w:pStyle w:val="null3"/>
        <w:ind w:firstLine="480"/>
        <w:jc w:val="both"/>
      </w:pPr>
      <w:r>
        <w:rPr>
          <w:sz w:val="21"/>
          <w:b/>
        </w:rPr>
        <w:t>（</w:t>
      </w:r>
      <w:r>
        <w:rPr>
          <w:sz w:val="21"/>
          <w:b/>
        </w:rPr>
        <w:t>二</w:t>
      </w:r>
      <w:r>
        <w:rPr>
          <w:sz w:val="21"/>
          <w:b/>
        </w:rPr>
        <w:t>）</w:t>
      </w:r>
      <w:r>
        <w:rPr>
          <w:sz w:val="21"/>
          <w:b/>
        </w:rPr>
        <w:t>投标报价要求</w:t>
      </w:r>
    </w:p>
    <w:p>
      <w:pPr>
        <w:pStyle w:val="null3"/>
        <w:ind w:firstLine="480"/>
        <w:jc w:val="both"/>
      </w:pPr>
      <w:r>
        <w:rPr>
          <w:sz w:val="21"/>
        </w:rPr>
        <w:t>1、投标报价包括：物料购置费、制作费、配送费用、保险费用、仓储费、运输费(包括发货、退换货)、装卸费、银行费用、税费及一切技术和售后服务费（含相关技术指导与培训费）等所有不可预见的隐含费用及验收合格之前发生的所有含税费用（以上费用如涉及到多次需求，所有费用都包含在内）。采购人无须向中标人另外支付任何费用。投标人应自行将正常、合法、安全使用所必需但招标文件没有包含的所有货物、版权、专利等一切费用计算在投标报价中，如果投标人在中标并签署合同后，在技术咨询服务、清单物品及清单中相同或相近类别物品的配送、供应、安装、调试、培训等工作中出现货物的任何遗漏，均由中标人承担，采购人将不再支付任何费用。</w:t>
      </w:r>
    </w:p>
    <w:p>
      <w:pPr>
        <w:pStyle w:val="null3"/>
        <w:ind w:firstLine="480"/>
        <w:jc w:val="both"/>
      </w:pPr>
      <w:r>
        <w:rPr>
          <w:sz w:val="21"/>
        </w:rPr>
        <w:t>2、报价方式：本项目采用投标</w:t>
      </w:r>
      <w:r>
        <w:rPr>
          <w:sz w:val="21"/>
        </w:rPr>
        <w:t>下浮</w:t>
      </w:r>
      <w:r>
        <w:rPr>
          <w:sz w:val="21"/>
        </w:rPr>
        <w:t>率的方式报价，本项目的投标报价为统一</w:t>
      </w:r>
      <w:r>
        <w:rPr>
          <w:sz w:val="21"/>
        </w:rPr>
        <w:t>下浮</w:t>
      </w:r>
      <w:r>
        <w:rPr>
          <w:sz w:val="21"/>
        </w:rPr>
        <w:t>率报价。投标</w:t>
      </w:r>
      <w:r>
        <w:rPr>
          <w:sz w:val="21"/>
        </w:rPr>
        <w:t>下浮</w:t>
      </w:r>
      <w:r>
        <w:rPr>
          <w:sz w:val="21"/>
        </w:rPr>
        <w:t>率必须为固定报价</w:t>
      </w:r>
      <w:r>
        <w:rPr>
          <w:sz w:val="21"/>
        </w:rPr>
        <w:t>(□□.□□%),不接受区间报价（例如□□.□□%~□□.□□%),</w:t>
      </w:r>
      <w:r>
        <w:rPr>
          <w:sz w:val="21"/>
        </w:rPr>
        <w:t>下浮</w:t>
      </w:r>
      <w:r>
        <w:rPr>
          <w:sz w:val="21"/>
        </w:rPr>
        <w:t>率范围：</w:t>
      </w:r>
      <w:r>
        <w:rPr>
          <w:sz w:val="21"/>
        </w:rPr>
        <w:t>0%</w:t>
      </w:r>
      <w:r>
        <w:rPr>
          <w:sz w:val="21"/>
        </w:rPr>
        <w:t>≤</w:t>
      </w:r>
      <w:r>
        <w:rPr>
          <w:sz w:val="21"/>
        </w:rPr>
        <w:t>投标</w:t>
      </w:r>
      <w:r>
        <w:rPr>
          <w:sz w:val="21"/>
        </w:rPr>
        <w:t>下浮</w:t>
      </w:r>
      <w:r>
        <w:rPr>
          <w:sz w:val="21"/>
        </w:rPr>
        <w:t>率</w:t>
      </w:r>
      <w:r>
        <w:rPr>
          <w:sz w:val="21"/>
        </w:rPr>
        <w:t>＜</w:t>
      </w:r>
      <w:r>
        <w:rPr>
          <w:sz w:val="21"/>
        </w:rPr>
        <w:t>100%，若报价超出此范围则报价无效。各种</w:t>
      </w:r>
      <w:r>
        <w:rPr>
          <w:sz w:val="21"/>
        </w:rPr>
        <w:t>耗材</w:t>
      </w:r>
      <w:r>
        <w:rPr>
          <w:sz w:val="21"/>
        </w:rPr>
        <w:t>的采购数量按采购人实际需求。</w:t>
      </w:r>
    </w:p>
    <w:p>
      <w:pPr>
        <w:pStyle w:val="null3"/>
        <w:ind w:firstLine="480"/>
        <w:jc w:val="both"/>
      </w:pPr>
      <w:r>
        <w:rPr>
          <w:sz w:val="21"/>
        </w:rPr>
        <w:t>3、如中标人供应耗材影响实验效果，中标人应无条件按采购人要求更换适用的耗材，价格以采购人市场询价作为基准，按中标下浮率计算后的价格或采购人最近一次供货价供应。投标人提供承诺函，格式自定。</w:t>
      </w:r>
    </w:p>
    <w:p>
      <w:pPr>
        <w:pStyle w:val="null3"/>
        <w:ind w:firstLine="480"/>
        <w:jc w:val="both"/>
      </w:pPr>
      <w:r>
        <w:rPr>
          <w:sz w:val="21"/>
        </w:rPr>
        <w:t>4、</w:t>
      </w:r>
      <w:r>
        <w:rPr>
          <w:sz w:val="21"/>
        </w:rPr>
        <w:t>本次</w:t>
      </w:r>
      <w:r>
        <w:rPr>
          <w:sz w:val="21"/>
        </w:rPr>
        <w:t>供应配送耗材</w:t>
      </w:r>
      <w:r>
        <w:rPr>
          <w:sz w:val="21"/>
        </w:rPr>
        <w:t>是否允许进口：</w:t>
      </w:r>
      <w:r>
        <w:rPr>
          <w:sz w:val="21"/>
        </w:rPr>
        <w:t>经政府管理部门同意，本项目部分产品（清单中本次采购是否允许进口为</w:t>
      </w:r>
      <w:r>
        <w:rPr>
          <w:sz w:val="21"/>
        </w:rPr>
        <w:t>“</w:t>
      </w:r>
      <w:r>
        <w:rPr>
          <w:sz w:val="21"/>
          <w:b/>
        </w:rPr>
        <w:t>是</w:t>
      </w:r>
      <w:r>
        <w:rPr>
          <w:sz w:val="21"/>
        </w:rPr>
        <w:t>”）可以采购本国产品或不属于国家法律法规政策明确规定限制的进口产品。本项目其他产品（清单中本次采购是否允许进口为“</w:t>
      </w:r>
      <w:r>
        <w:rPr>
          <w:sz w:val="21"/>
          <w:b/>
        </w:rPr>
        <w:t>否</w:t>
      </w:r>
      <w:r>
        <w:rPr>
          <w:sz w:val="21"/>
        </w:rPr>
        <w:t>”）采购本国产品。</w:t>
      </w:r>
      <w:r>
        <w:rPr>
          <w:sz w:val="21"/>
        </w:rPr>
        <w:t>中标人应按上述规定供应符合要求的耗材。</w:t>
      </w:r>
    </w:p>
    <w:p>
      <w:pPr>
        <w:pStyle w:val="null3"/>
        <w:jc w:val="both"/>
      </w:pPr>
      <w:r>
        <w:rPr>
          <w:sz w:val="21"/>
        </w:rPr>
        <w:t xml:space="preserve">       5、</w:t>
      </w:r>
      <w:r>
        <w:rPr>
          <w:sz w:val="21"/>
        </w:rPr>
        <w:t>结算方式：实际结算费用</w:t>
      </w:r>
      <w:r>
        <w:rPr>
          <w:sz w:val="21"/>
        </w:rPr>
        <w:t>=∑[实际采购量×（</w:t>
      </w:r>
      <w:r>
        <w:rPr>
          <w:sz w:val="21"/>
        </w:rPr>
        <w:t>供应配送耗材</w:t>
      </w:r>
      <w:r>
        <w:rPr>
          <w:sz w:val="21"/>
        </w:rPr>
        <w:t>的单价最高限价</w:t>
      </w:r>
      <w:r>
        <w:rPr>
          <w:sz w:val="21"/>
        </w:rPr>
        <w:t>×</w:t>
      </w:r>
      <w:r>
        <w:rPr>
          <w:sz w:val="21"/>
        </w:rPr>
        <w:t>（</w:t>
      </w:r>
      <w:r>
        <w:rPr>
          <w:sz w:val="21"/>
        </w:rPr>
        <w:t>1-中标下浮率</w:t>
      </w:r>
      <w:r>
        <w:rPr>
          <w:sz w:val="21"/>
        </w:rPr>
        <w:t>）</w:t>
      </w:r>
      <w:r>
        <w:rPr>
          <w:sz w:val="21"/>
        </w:rPr>
        <w:t>）</w:t>
      </w:r>
      <w:r>
        <w:rPr>
          <w:sz w:val="21"/>
        </w:rPr>
        <w:t>]。各合同包实际执行的结束时间以本采购项目经费预算年度末或采购金额累计达到各合同包采购预算，先到者合同结束。</w:t>
      </w:r>
    </w:p>
    <w:p>
      <w:pPr>
        <w:pStyle w:val="null3"/>
      </w:pPr>
      <w:r>
        <w:rPr/>
        <w:t>采购包1（色谱类相关产品供应）</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自合同签订之日起1年。</w:t>
            </w:r>
          </w:p>
        </w:tc>
      </w:tr>
      <w:tr>
        <w:tc>
          <w:tcPr>
            <w:tcW w:type="dxa" w:w="4153"/>
          </w:tcPr>
          <w:p>
            <w:pPr>
              <w:pStyle w:val="null3"/>
            </w:pPr>
            <w:r>
              <w:rPr/>
              <w:t>标的提供的地点</w:t>
            </w:r>
          </w:p>
        </w:tc>
        <w:tc>
          <w:tcPr>
            <w:tcW w:type="dxa" w:w="4153"/>
          </w:tcPr>
          <w:p>
            <w:pPr>
              <w:pStyle w:val="null3"/>
            </w:pPr>
            <w:r>
              <w:rPr/>
              <w:t>广州市</w:t>
            </w:r>
          </w:p>
        </w:tc>
      </w:tr>
      <w:tr>
        <w:tc>
          <w:tcPr>
            <w:tcW w:type="dxa" w:w="4153"/>
          </w:tcPr>
          <w:p>
            <w:pPr>
              <w:pStyle w:val="null3"/>
            </w:pPr>
            <w:r>
              <w:rPr/>
              <w:t>付款方式</w:t>
            </w:r>
          </w:p>
        </w:tc>
        <w:tc>
          <w:tcPr>
            <w:tcW w:type="dxa" w:w="4153"/>
          </w:tcPr>
          <w:p>
            <w:pPr>
              <w:pStyle w:val="null3"/>
            </w:pPr>
            <w:r>
              <w:rPr/>
              <w:t>1期：支付比例100%,（1）耗材到采购人指定地点交付并完成验收后，凭以下有效文件由采购人按月结方式支付实际供货货款。月结算金额=∑【供应配送耗材的单价最高限价×（1-中标下浮率）】（2）中标人凭以下有效文件与采购人结算：①合同；②与实际供货等额正式发票；③验收合格报告（加盖采购人公章）；④中标通知书。（3）采购费用包含物料购置费、制作费、配送费用、保险费用、仓储费、运输费(包括发货、退换货)、装卸费、银行费用、税费及一切技术和售后服务费（含相关技术指导与培训费）等所有不可预见的隐含费用及验收合格之前发生的所有含税费用（以上费用如涉及到多次需求，所有费用都包含在内）。采购人无须向中标人另外支付任何费用。（3）如遇特殊情况，双方本着平等互利和诚实信用的原则协商处理。</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招标文件和响应承诺中采购人认可的合理最佳配置、参数及各项要求；③货物来源国官方标准。（2）货物若有国家标准按照国家标准验收，若无国家标准按行业标准验收，为原制造商制造的全新产品，无污染，无侵权行为、表面无划损、无任何缺陷隐患，在中国境内可依常规安全合法使用。（3）货物为原厂商未启封全新包装，具出厂合格证。（4）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5）验收由双方共同完成，在货物达到采购人指定的地点后进行，初次验收仅对产品有外观、数量等参数验收。技术性验收将由采购人按实际使用情况进行，必要时邀请相关的专业人员或机构参与验收。中标人交付的货物不符合要求的，按逾期交付货物处理，且中标人在收到有关通知后，应一周内予以更换，更换货物的费用由中标人承担。（6）采购人提出部分耗材需要计量的，如玻璃仪器等，由中标人组织、安排货物的计量检定，一次检定合格的由采购人承担；若一次计量检定不合格，需更换货物或进行数次计量检定时，所需的一切费用均由中标人承担。（7）如货物经中标人更换后仍不能达到合同约定的质量标准和厂家的质量标准，或中标人拒绝更换的，采购人有权退货，并依法追究中标人的违约责任。（8）采购人有权对中标人所供货物（每批次）进行随机抽检，在合同期内累计两次抽检的产品不符合招标文件及投标文件的技术指标要求、供货品目种类未能达到中标包组合同要求比例的，采购人有权终止合同，并保留追究中标人相关法律责任的权利。（9）因所供货物的质量问题发生争议，因货物质量问题发生争议时，由广州市质量技术监督部门鉴定。货物符合质量技术标准的，鉴定费由采购人承担；否则鉴定费由中标人承担。（10）如遇特殊情况，双方本着平等互利和诚实信用的原则协商处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其他，质保期及售后服务要求，（一）质保期及售后服务要求 1.质量保证期（简称“质保期”）为一年，特殊货物按生产厂规定。中标人按合同交付货物给采购人时，其交货日到该货物标明失效日的时间不得少于其质保期的2/3。2.质保期内，如货物因非人为因素出现故障而造成短期停用时，则质保期相应顺延。如停用时间累计超过60天则质保期重新计算。因非人为因素导致损坏的，中标人应在收到有关通知后，一周内予以更换，质保期内全部服务费和更换货物的费用由中标人承担。质保期内中标人须进行质量“三包”。质保期后，中标人应继续为合同货物的使用，提供终身技术支持，包括更换、维修。3.对采购人的服务通知，中标人在接报后1小时内响应，4小时内到达现场，48小时内处理完毕。4.中标人指定一名销售专员和一名中层管理人员与采购人联系沟通，以便增加采购效率和协调采购过程中出现不可预见问题的解决。 包装运输要求，（二）包装运输要求1.中标人出售的全部货物应由中标人委派中标人员工送达采购人指定场所，协助采购人验收。2.货物的包装必须是制造商原厂包装，其包装均应有良好的防湿、防锈、防潮、防雨、防腐及防碰撞的措施，以确保货物安全无损地运抵指定现场。凡由于包装不良造成的损失和由此产生的费用由中标人承担。3.货物对温度条件有要求的，必须确保运输全过程中冷链条件，且安排货物必须在工作日到达采购人，否则造成的货物质量问题，中标人必须按合同规定时间在接到通知后无条件进行更换，由此造成的损失和由此产生的费用由中标人承担。4.中标人负责货到现场过程中的全部运输，包括装卸车、货物现场的搬运。5.货品运输过程中造成的丢失、损坏及被有关部门查处等造成的损失或责任由中标人承担。6.各种货物必须提供装箱清单，按装箱清单验收货物。7.货物在现场的保管由中标人负责，直至项目验收完毕。8.货物至采购人指定的使用现场的包装、保险及发运等环节和费用均由中标人负责。</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其他专业技术服务</w:t>
            </w:r>
          </w:p>
        </w:tc>
        <w:tc>
          <w:tcPr>
            <w:tcW w:type="dxa" w:w="831"/>
          </w:tcPr>
          <w:p>
            <w:pPr>
              <w:pStyle w:val="null3"/>
              <w:jc w:val="left"/>
            </w:pPr>
            <w:r>
              <w:rPr/>
              <w:t>色谱类相关产品供应</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800,000.00</w:t>
            </w:r>
          </w:p>
        </w:tc>
        <w:tc>
          <w:tcPr>
            <w:tcW w:type="dxa" w:w="831"/>
          </w:tcPr>
          <w:p>
            <w:pPr>
              <w:pStyle w:val="null3"/>
              <w:jc w:val="right"/>
            </w:pPr>
            <w:r>
              <w:rPr/>
              <w:t>800,000.00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色谱类相关产品供应</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一、具体要求</w:t>
            </w:r>
          </w:p>
          <w:p>
            <w:pPr>
              <w:pStyle w:val="null3"/>
              <w:jc w:val="both"/>
            </w:pPr>
            <w:r>
              <w:rPr>
                <w:sz w:val="21"/>
              </w:rPr>
              <w:t>色谱类相关产品供应</w:t>
            </w:r>
            <w:r>
              <w:rPr>
                <w:sz w:val="21"/>
              </w:rPr>
              <w:t>技术要求明细详见招标公告附件《采购清单及货物要求》。</w:t>
            </w:r>
          </w:p>
          <w:p>
            <w:pPr>
              <w:pStyle w:val="null3"/>
              <w:jc w:val="both"/>
            </w:pPr>
            <w:r>
              <w:rPr>
                <w:sz w:val="21"/>
                <w:b/>
              </w:rPr>
              <w:t>二、其他要求</w:t>
            </w:r>
          </w:p>
          <w:p>
            <w:pPr>
              <w:pStyle w:val="null3"/>
              <w:jc w:val="both"/>
            </w:pPr>
            <w:r>
              <w:rPr>
                <w:sz w:val="21"/>
              </w:rPr>
              <w:t>1、</w:t>
            </w:r>
            <w:r>
              <w:rPr>
                <w:sz w:val="21"/>
              </w:rPr>
              <w:t>因实验室所用物品在使用过程中涉及相关技术支持，故需投标人获得相应厂家或总代理商授权，保证产品通过厂家认可的正规渠道获取，产品具有追溯性，使用方能获得厂家技术支持服务。为了保证产品具有追溯性且保证质量，投标人所</w:t>
            </w:r>
            <w:r>
              <w:rPr>
                <w:sz w:val="21"/>
              </w:rPr>
              <w:t>供应的耗材</w:t>
            </w:r>
            <w:r>
              <w:rPr>
                <w:sz w:val="21"/>
              </w:rPr>
              <w:t>中，</w:t>
            </w:r>
            <w:r>
              <w:rPr>
                <w:sz w:val="21"/>
              </w:rPr>
              <w:t>应</w:t>
            </w:r>
            <w:r>
              <w:rPr>
                <w:sz w:val="21"/>
              </w:rPr>
              <w:t>获得对应采购包类别生产厂家或总代理商产品代理销售授权</w:t>
            </w:r>
            <w:r>
              <w:rPr>
                <w:sz w:val="21"/>
              </w:rPr>
              <w:t>，</w:t>
            </w:r>
            <w:r>
              <w:rPr>
                <w:sz w:val="21"/>
              </w:rPr>
              <w:t>授权品牌数量覆盖率应达到</w:t>
            </w:r>
            <w:r>
              <w:rPr>
                <w:sz w:val="21"/>
              </w:rPr>
              <w:t>85%及以上</w:t>
            </w:r>
            <w:r>
              <w:rPr>
                <w:sz w:val="21"/>
              </w:rPr>
              <w:t>。</w:t>
            </w:r>
          </w:p>
          <w:p>
            <w:pPr>
              <w:pStyle w:val="null3"/>
              <w:jc w:val="both"/>
            </w:pPr>
            <w:r>
              <w:rPr>
                <w:sz w:val="21"/>
              </w:rPr>
              <w:t>2、投标人宜为本项目投入服务人员不少于1人，服务人员宜具备大专或以上学历。</w:t>
            </w:r>
          </w:p>
          <w:p>
            <w:pPr>
              <w:pStyle w:val="null3"/>
              <w:jc w:val="both"/>
            </w:pPr>
            <w:r>
              <w:rPr>
                <w:sz w:val="21"/>
              </w:rPr>
              <w:t>3、投标人宜为本项目投入配送车辆不少于1辆，同时配送车辆应配备驾驶员。</w:t>
            </w:r>
          </w:p>
          <w:p>
            <w:pPr>
              <w:pStyle w:val="null3"/>
              <w:jc w:val="both"/>
            </w:pPr>
            <w:r>
              <w:rPr>
                <w:sz w:val="21"/>
              </w:rPr>
              <w:t>4、投标人应提供</w:t>
            </w:r>
            <w:r>
              <w:rPr>
                <w:sz w:val="21"/>
              </w:rPr>
              <w:t>产品质量保证、安全保障措施</w:t>
            </w:r>
            <w:r>
              <w:rPr>
                <w:sz w:val="21"/>
              </w:rPr>
              <w:t>，</w:t>
            </w:r>
            <w:r>
              <w:rPr>
                <w:sz w:val="21"/>
              </w:rPr>
              <w:t>包括但不限于</w:t>
            </w:r>
            <w:r>
              <w:rPr>
                <w:sz w:val="21"/>
              </w:rPr>
              <w:t>产品质量承诺、质量保证体系、质量管理标准、安全保障承诺、安全管理体系等</w:t>
            </w:r>
            <w:r>
              <w:rPr>
                <w:sz w:val="21"/>
              </w:rPr>
              <w:t>。</w:t>
            </w:r>
          </w:p>
          <w:p>
            <w:pPr>
              <w:pStyle w:val="null3"/>
              <w:jc w:val="both"/>
            </w:pPr>
            <w:r>
              <w:rPr>
                <w:sz w:val="21"/>
              </w:rPr>
              <w:t>5、投标人应提供</w:t>
            </w:r>
            <w:r>
              <w:rPr>
                <w:sz w:val="21"/>
              </w:rPr>
              <w:t>整体供货、配送方案</w:t>
            </w:r>
            <w:r>
              <w:rPr>
                <w:sz w:val="21"/>
              </w:rPr>
              <w:t>，</w:t>
            </w:r>
            <w:r>
              <w:rPr>
                <w:sz w:val="21"/>
              </w:rPr>
              <w:t>包括但不限于</w:t>
            </w:r>
            <w:r>
              <w:rPr>
                <w:sz w:val="21"/>
              </w:rPr>
              <w:t>耗材</w:t>
            </w:r>
            <w:r>
              <w:rPr>
                <w:sz w:val="21"/>
              </w:rPr>
              <w:t>、线路、人员的安排，供货计划、配送计划、应急措施等</w:t>
            </w:r>
            <w:r>
              <w:rPr>
                <w:sz w:val="21"/>
              </w:rPr>
              <w:t>。</w:t>
            </w:r>
          </w:p>
          <w:p>
            <w:pPr>
              <w:pStyle w:val="null3"/>
              <w:jc w:val="both"/>
            </w:pPr>
            <w:r>
              <w:rPr>
                <w:sz w:val="21"/>
              </w:rPr>
              <w:t>6、投标人应明确</w:t>
            </w:r>
            <w:r>
              <w:rPr>
                <w:sz w:val="21"/>
              </w:rPr>
              <w:t>服务理念和管理制度</w:t>
            </w:r>
            <w:r>
              <w:rPr>
                <w:sz w:val="21"/>
              </w:rPr>
              <w:t>，</w:t>
            </w:r>
            <w:r>
              <w:rPr>
                <w:sz w:val="21"/>
              </w:rPr>
              <w:t>服务理念内容包括但不限于服务宗旨、对象、方式、结果等；管理制度内容包括但不限于管理机制、管理原则、管理方法以及管理机构设置的规范等。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采购包2（实验常规耗材供应）</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自合同签订之日起1年。</w:t>
            </w:r>
          </w:p>
        </w:tc>
      </w:tr>
      <w:tr>
        <w:tc>
          <w:tcPr>
            <w:tcW w:type="dxa" w:w="4153"/>
          </w:tcPr>
          <w:p>
            <w:pPr>
              <w:pStyle w:val="null3"/>
            </w:pPr>
            <w:r>
              <w:rPr/>
              <w:t>标的提供的地点</w:t>
            </w:r>
          </w:p>
        </w:tc>
        <w:tc>
          <w:tcPr>
            <w:tcW w:type="dxa" w:w="4153"/>
          </w:tcPr>
          <w:p>
            <w:pPr>
              <w:pStyle w:val="null3"/>
            </w:pPr>
            <w:r>
              <w:rPr/>
              <w:t>广州市</w:t>
            </w:r>
          </w:p>
        </w:tc>
      </w:tr>
      <w:tr>
        <w:tc>
          <w:tcPr>
            <w:tcW w:type="dxa" w:w="4153"/>
          </w:tcPr>
          <w:p>
            <w:pPr>
              <w:pStyle w:val="null3"/>
            </w:pPr>
            <w:r>
              <w:rPr/>
              <w:t>付款方式</w:t>
            </w:r>
          </w:p>
        </w:tc>
        <w:tc>
          <w:tcPr>
            <w:tcW w:type="dxa" w:w="4153"/>
          </w:tcPr>
          <w:p>
            <w:pPr>
              <w:pStyle w:val="null3"/>
            </w:pPr>
            <w:r>
              <w:rPr/>
              <w:t>1期：支付比例100%,（1）耗材到采购人指定地点交付并完成验收后，凭以下有效文件由采购人按月结方式支付实际供货货款。月结算金额=∑【供应配送耗材的单价最高限价×（1-中标下浮率）】（2）中标人凭以下有效文件与采购人结算：①合同；②与实际供货等额正式发票；③验收合格报告（加盖采购人公章）；④中标通知书。（3）采购费用包含物料购置费、制作费、配送费用、保险费用、仓储费、运输费(包括发货、退换货)、装卸费、银行费用、税费及一切技术和售后服务费（含相关技术指导与培训费）等所有不可预见的隐含费用及验收合格之前发生的所有含税费用（以上费用如涉及到多次需求，所有费用都包含在内）。采购人无须向中标人另外支付任何费用。（3）如遇特殊情况，双方本着平等互利和诚实信用的原则协商处理。</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招标文件和响应承诺中采购人认可的合理最佳配置、参数及各项要求；③货物来源国官方标准。（2）货物若有国家标准按照国家标准验收，若无国家标准按行业标准验收，为原制造商制造的全新产品，无污染，无侵权行为、表面无划损、无任何缺陷隐患，在中国境内可依常规安全合法使用。（3）货物为原厂商未启封全新包装，具出厂合格证。（4）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5）验收由双方共同完成，在货物达到采购人指定的地点后进行，初次验收仅对产品有外观、数量等参数验收。技术性验收将由采购人按实际使用情况进行，必要时邀请相关的专业人员或机构参与验收。中标人交付的货物不符合要求的，按逾期交付货物处理，且中标人在收到有关通知后，应一周内予以更换，更换货物的费用由中标人承担。（6）采购人提出部分耗材需要计量的，如玻璃仪器等，由中标人组织、安排货物的计量检定，一次检定合格的由采购人承担；若一次计量检定不合格，需更换货物或进行数次计量检定时，所需的一切费用均由中标人承担。（7）如货物经中标人更换后仍不能达到合同约定的质量标准和厂家的质量标准，或中标人拒绝更换的，采购人有权退货，并依法追究中标人的违约责任。（8）采购人有权对中标人所供货物（每批次）进行随机抽检，在合同期内累计两次抽检的产品不符合招标文件及投标文件的技术指标要求、供货品目种类未能达到中标包组合同要求比例的，采购人有权终止合同，并保留追究中标人相关法律责任的权利。（9）因所供货物的质量问题发生争议，因货物质量问题发生争议时，由广州市质量技术监督部门鉴定。货物符合质量技术标准的，鉴定费由采购人承担；否则鉴定费由中标人承担。（10）如遇特殊情况，双方本着平等互利和诚实信用的原则协商处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其他，质保期及售后服务要求，（一）质保期及售后服务要求 1.质量保证期（简称“质保期”）为一年，特殊货物按生产厂规定。中标人按合同交付货物给采购人时，其交货日到该货物标明失效日的时间不得少于其质保期的2/3。2.质保期内，如货物因非人为因素出现故障而造成短期停用时，则质保期相应顺延。如停用时间累计超过60天则质保期重新计算。因非人为因素导致损坏的，中标人应在收到有关通知后，一周内予以更换，质保期内全部服务费和更换货物的费用由中标人承担。质保期内中标人须进行质量“三包”。质保期后，中标人应继续为合同货物的使用，提供终身技术支持，包括更换、维修。3.对采购人的服务通知，中标人在接报后1小时内响应，4小时内到达现场，48小时内处理完毕。4.中标人指定一名销售专员和一名中层管理人员与采购人联系沟通，以便增加采购效率和协调采购过程中出现不可预见问题的解决。 包装运输要求，（二）包装运输要求1.中标人出售的全部货物应由中标人委派中标人员工送达采购人指定场所，协助采购人验收。2.货物的包装必须是制造商原厂包装，其包装均应有良好的防湿、防锈、防潮、防雨、防腐及防碰撞的措施，以确保货物安全无损地运抵指定现场。凡由于包装不良造成的损失和由此产生的费用由中标人承担。3.货物对温度条件有要求的，必须确保运输全过程中冷链条件，且安排货物必须在工作日到达采购人，否则造成的货物质量问题，中标人必须按合同规定时间在接到通知后无条件进行更换，由此造成的损失和由此产生的费用由中标人承担。4.中标人负责货到现场过程中的全部运输，包括装卸车、货物现场的搬运。5.货品运输过程中造成的丢失、损坏及被有关部门查处等造成的损失或责任由中标人承担。6.各种货物必须提供装箱清单，按装箱清单验收货物。7.货物在现场的保管由中标人负责，直至项目验收完毕。8.货物至采购人指定的使用现场的包装、保险及发运等环节和费用均由中标人负责。</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其他专业技术服务</w:t>
            </w:r>
          </w:p>
        </w:tc>
        <w:tc>
          <w:tcPr>
            <w:tcW w:type="dxa" w:w="831"/>
          </w:tcPr>
          <w:p>
            <w:pPr>
              <w:pStyle w:val="null3"/>
              <w:jc w:val="left"/>
            </w:pPr>
            <w:r>
              <w:rPr/>
              <w:t>实验常规耗材供应</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800,000.00</w:t>
            </w:r>
          </w:p>
        </w:tc>
        <w:tc>
          <w:tcPr>
            <w:tcW w:type="dxa" w:w="831"/>
          </w:tcPr>
          <w:p>
            <w:pPr>
              <w:pStyle w:val="null3"/>
              <w:jc w:val="right"/>
            </w:pPr>
            <w:r>
              <w:rPr/>
              <w:t>800,000.00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实验常规耗材供应</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一、具体要求</w:t>
            </w:r>
          </w:p>
          <w:p>
            <w:pPr>
              <w:pStyle w:val="null3"/>
              <w:jc w:val="both"/>
            </w:pPr>
            <w:r>
              <w:rPr>
                <w:sz w:val="21"/>
              </w:rPr>
              <w:t>实验常规耗材供应</w:t>
            </w:r>
            <w:r>
              <w:rPr>
                <w:sz w:val="21"/>
              </w:rPr>
              <w:t>技术要求明细详见招标公告附件《采购清单及货物要求》。</w:t>
            </w:r>
          </w:p>
          <w:p>
            <w:pPr>
              <w:pStyle w:val="null3"/>
              <w:jc w:val="both"/>
            </w:pPr>
            <w:r>
              <w:rPr>
                <w:sz w:val="21"/>
                <w:b/>
              </w:rPr>
              <w:t>二、其他要求</w:t>
            </w:r>
          </w:p>
          <w:p>
            <w:pPr>
              <w:pStyle w:val="null3"/>
              <w:jc w:val="both"/>
            </w:pPr>
            <w:r>
              <w:rPr>
                <w:sz w:val="21"/>
              </w:rPr>
              <w:t>1、因实验室所用物品在使用过程中涉及相关技术支持，故需投标人获得相应厂家或总代理商授权，保证产品通过厂家认可的正规渠道获取，产品具有追溯性，使用方能获得厂家技术支持服务。为了保证产品具有追溯性且保证质量，投标人所供应的耗材中，应获得对应采购包类别生产厂家或总代理商产品代理销售授权，授权品牌数量覆盖率应达到85%及以上。</w:t>
            </w:r>
          </w:p>
          <w:p>
            <w:pPr>
              <w:pStyle w:val="null3"/>
              <w:jc w:val="both"/>
            </w:pPr>
            <w:r>
              <w:rPr>
                <w:sz w:val="21"/>
              </w:rPr>
              <w:t>2、投标人宜为本项目投入服务人员不少于1人，服务人员宜具备大专或以上学历。</w:t>
            </w:r>
          </w:p>
          <w:p>
            <w:pPr>
              <w:pStyle w:val="null3"/>
              <w:jc w:val="both"/>
            </w:pPr>
            <w:r>
              <w:rPr>
                <w:sz w:val="21"/>
              </w:rPr>
              <w:t>3</w:t>
            </w:r>
            <w:r>
              <w:rPr>
                <w:sz w:val="21"/>
              </w:rPr>
              <w:t>、投标人宜为本项目投入配送车辆不少于</w:t>
            </w:r>
            <w:r>
              <w:rPr>
                <w:sz w:val="21"/>
              </w:rPr>
              <w:t>1辆，同时配送车辆应配备驾驶员。</w:t>
            </w:r>
          </w:p>
          <w:p>
            <w:pPr>
              <w:pStyle w:val="null3"/>
              <w:jc w:val="both"/>
            </w:pPr>
            <w:r>
              <w:rPr>
                <w:sz w:val="21"/>
              </w:rPr>
              <w:t>4</w:t>
            </w:r>
            <w:r>
              <w:rPr>
                <w:sz w:val="21"/>
              </w:rPr>
              <w:t>、投标人应提供产品质量保证、安全保障措施，包括但不限于产品质量承诺、质量保证体系、质量管理标准、安全保障承诺、安全管理体系等。</w:t>
            </w:r>
          </w:p>
          <w:p>
            <w:pPr>
              <w:pStyle w:val="null3"/>
              <w:jc w:val="both"/>
            </w:pPr>
            <w:r>
              <w:rPr>
                <w:sz w:val="21"/>
              </w:rPr>
              <w:t>5</w:t>
            </w:r>
            <w:r>
              <w:rPr>
                <w:sz w:val="21"/>
              </w:rPr>
              <w:t>、投标人应提供整体供货、配送方案，包括但不限于耗材、线路、人员的安排，供货计划、配送计划、应急措施等。</w:t>
            </w:r>
          </w:p>
          <w:p>
            <w:pPr>
              <w:pStyle w:val="null3"/>
              <w:jc w:val="both"/>
            </w:pPr>
            <w:r>
              <w:rPr>
                <w:sz w:val="21"/>
              </w:rPr>
              <w:t>6</w:t>
            </w:r>
            <w:r>
              <w:rPr>
                <w:sz w:val="21"/>
              </w:rPr>
              <w:t>、投标人应明确服务理念和管理制度，服务理念内容包括但不限于服务宗旨、对象、方式、结果等；管理制度内容包括但不限于管理机制、管理原则、管理方法以及管理机构设置的规范等。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采购包3（对照品供应）</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自合同签订之日起1年。</w:t>
            </w:r>
          </w:p>
        </w:tc>
      </w:tr>
      <w:tr>
        <w:tc>
          <w:tcPr>
            <w:tcW w:type="dxa" w:w="4153"/>
          </w:tcPr>
          <w:p>
            <w:pPr>
              <w:pStyle w:val="null3"/>
            </w:pPr>
            <w:r>
              <w:rPr/>
              <w:t>标的提供的地点</w:t>
            </w:r>
          </w:p>
        </w:tc>
        <w:tc>
          <w:tcPr>
            <w:tcW w:type="dxa" w:w="4153"/>
          </w:tcPr>
          <w:p>
            <w:pPr>
              <w:pStyle w:val="null3"/>
            </w:pPr>
            <w:r>
              <w:rPr/>
              <w:t>广州市</w:t>
            </w:r>
          </w:p>
        </w:tc>
      </w:tr>
      <w:tr>
        <w:tc>
          <w:tcPr>
            <w:tcW w:type="dxa" w:w="4153"/>
          </w:tcPr>
          <w:p>
            <w:pPr>
              <w:pStyle w:val="null3"/>
            </w:pPr>
            <w:r>
              <w:rPr/>
              <w:t>付款方式</w:t>
            </w:r>
          </w:p>
        </w:tc>
        <w:tc>
          <w:tcPr>
            <w:tcW w:type="dxa" w:w="4153"/>
          </w:tcPr>
          <w:p>
            <w:pPr>
              <w:pStyle w:val="null3"/>
            </w:pPr>
            <w:r>
              <w:rPr/>
              <w:t>1期：支付比例100%,（1）耗材到采购人指定地点交付并完成验收后，凭以下有效文件由采购人按月结方式支付实际供货货款。月结算金额=∑【供应配送耗材的单价最高限价×（1-中标下浮率）】（2）中标人凭以下有效文件与采购人结算：①合同；②与实际供货等额正式发票；③验收合格报告（加盖采购人公章）；④中标通知书。（3）采购费用包含物料购置费、制作费、配送费用、保险费用、仓储费、运输费(包括发货、退换货)、装卸费、银行费用、税费及一切技术和售后服务费（含相关技术指导与培训费）等所有不可预见的隐含费用及验收合格之前发生的所有含税费用（以上费用如涉及到多次需求，所有费用都包含在内）。采购人无须向中标人另外支付任何费用。（3）如遇特殊情况，双方本着平等互利和诚实信用的原则协商处理。</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招标文件和响应承诺中采购人认可的合理最佳配置、参数及各项要求；③货物来源国官方标准。（2）货物若有国家标准按照国家标准验收，若无国家标准按行业标准验收，为原制造商制造的全新产品，无污染，无侵权行为、表面无划损、无任何缺陷隐患，在中国境内可依常规安全合法使用。（3）货物为原厂商未启封全新包装，具出厂合格证。（4）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5）验收由双方共同完成，在货物达到采购人指定的地点后进行，初次验收仅对产品有外观、数量等参数验收。技术性验收将由采购人按实际使用情况进行，必要时邀请相关的专业人员或机构参与验收。中标人交付的货物不符合要求的，按逾期交付货物处理，且中标人在收到有关通知后，应一周内予以更换，更换货物的费用由中标人承担。（6）采购人提出部分耗材需要计量的，如玻璃仪器等，由中标人组织、安排货物的计量检定，一次检定合格的由采购人承担；若一次计量检定不合格，需更换货物或进行数次计量检定时，所需的一切费用均由中标人承担。（7）如货物经中标人更换后仍不能达到合同约定的质量标准和厂家的质量标准，或中标人拒绝更换的，采购人有权退货，并依法追究中标人的违约责任。（8）采购人有权对中标人所供货物（每批次）进行随机抽检，在合同期内累计两次抽检的产品不符合招标文件及投标文件的技术指标要求、供货品目种类未能达到中标包组合同要求比例的，采购人有权终止合同，并保留追究中标人相关法律责任的权利。（9）因所供货物的质量问题发生争议，因货物质量问题发生争议时，由广州市质量技术监督部门鉴定。货物符合质量技术标准的，鉴定费由采购人承担；否则鉴定费由中标人承担。（10）如遇特殊情况，双方本着平等互利和诚实信用的原则协商处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其他，质保期及售后服务要求，（一）质保期及售后服务要求 1.质量保证期（简称“质保期”）为一年，特殊货物按生产厂规定。中标人按合同交付货物给采购人时，其交货日到该货物标明失效日的时间不得少于其质保期的2/3。2.质保期内，如货物因非人为因素出现故障而造成短期停用时，则质保期相应顺延。如停用时间累计超过60天则质保期重新计算。因非人为因素导致损坏的，中标人应在收到有关通知后，一周内予以更换，质保期内全部服务费和更换货物的费用由中标人承担。质保期内中标人须进行质量“三包”。质保期后，中标人应继续为合同货物的使用，提供终身技术支持，包括更换、维修。3.对采购人的服务通知，中标人在接报后1小时内响应，4小时内到达现场，48小时内处理完毕。4.中标人指定一名销售专员和一名中层管理人员与采购人联系沟通，以便增加采购效率和协调采购过程中出现不可预见问题的解决。 包装运输要求，（二）包装运输要求1.中标人出售的全部货物应由中标人委派中标人员工送达采购人指定场所，协助采购人验收。2.货物的包装必须是制造商原厂包装，其包装均应有良好的防湿、防锈、防潮、防雨、防腐及防碰撞的措施，以确保货物安全无损地运抵指定现场。凡由于包装不良造成的损失和由此产生的费用由中标人承担。3.货物对温度条件有要求的，必须确保运输全过程中冷链条件，且安排货物必须在工作日到达采购人，否则造成的货物质量问题，中标人必须按合同规定时间在接到通知后无条件进行更换，由此造成的损失和由此产生的费用由中标人承担。4.中标人负责货到现场过程中的全部运输，包括装卸车、货物现场的搬运。5.货品运输过程中造成的丢失、损坏及被有关部门查处等造成的损失或责任由中标人承担。6.各种货物必须提供装箱清单，按装箱清单验收货物。7.货物在现场的保管由中标人负责，直至项目验收完毕。8.货物至采购人指定的使用现场的包装、保险及发运等环节和费用均由中标人负责。</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其他专业技术服务</w:t>
            </w:r>
          </w:p>
        </w:tc>
        <w:tc>
          <w:tcPr>
            <w:tcW w:type="dxa" w:w="831"/>
          </w:tcPr>
          <w:p>
            <w:pPr>
              <w:pStyle w:val="null3"/>
              <w:jc w:val="left"/>
            </w:pPr>
            <w:r>
              <w:rPr/>
              <w:t>对照品供应</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800,000.00</w:t>
            </w:r>
          </w:p>
        </w:tc>
        <w:tc>
          <w:tcPr>
            <w:tcW w:type="dxa" w:w="831"/>
          </w:tcPr>
          <w:p>
            <w:pPr>
              <w:pStyle w:val="null3"/>
              <w:jc w:val="right"/>
            </w:pPr>
            <w:r>
              <w:rPr/>
              <w:t>800,000.00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对照品供应</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一、具体要求</w:t>
            </w:r>
          </w:p>
          <w:p>
            <w:pPr>
              <w:pStyle w:val="null3"/>
              <w:jc w:val="both"/>
            </w:pPr>
            <w:r>
              <w:rPr>
                <w:sz w:val="21"/>
              </w:rPr>
              <w:t>对照品供应</w:t>
            </w:r>
            <w:r>
              <w:rPr>
                <w:sz w:val="21"/>
              </w:rPr>
              <w:t>技术要求明细详见招标公告附件《采购清单及货物要求》。</w:t>
            </w:r>
          </w:p>
          <w:p>
            <w:pPr>
              <w:pStyle w:val="null3"/>
              <w:jc w:val="both"/>
            </w:pPr>
            <w:r>
              <w:rPr>
                <w:sz w:val="21"/>
                <w:b/>
              </w:rPr>
              <w:t>二、其他要求</w:t>
            </w:r>
          </w:p>
          <w:p>
            <w:pPr>
              <w:pStyle w:val="null3"/>
              <w:jc w:val="both"/>
            </w:pPr>
            <w:r>
              <w:rPr>
                <w:sz w:val="21"/>
              </w:rPr>
              <w:t>1、因实验室所用物品在使用过程中涉及相关技术支持，故需投标人获得相应厂家或总代理商授权，保证产品通过厂家认可的正规渠道获取，产品具有追溯性，使用方能获得厂家技术支持服务。为了保证产品具有追溯性且保证质量，投标人所供应的耗材中，应获得对应采购包类别生产厂家或总代理商产品代理销售授权，授权品牌数量覆盖率应达到85%及以上。</w:t>
            </w:r>
          </w:p>
          <w:p>
            <w:pPr>
              <w:pStyle w:val="null3"/>
              <w:jc w:val="both"/>
            </w:pPr>
            <w:r>
              <w:rPr>
                <w:sz w:val="21"/>
              </w:rPr>
              <w:t>2、投标人宜为本项目投入服务人员不少于1人，服务人员宜具备大专或以上学历。</w:t>
            </w:r>
          </w:p>
          <w:p>
            <w:pPr>
              <w:pStyle w:val="null3"/>
              <w:jc w:val="both"/>
            </w:pPr>
            <w:r>
              <w:rPr>
                <w:sz w:val="21"/>
              </w:rPr>
              <w:t>3</w:t>
            </w:r>
            <w:r>
              <w:rPr>
                <w:sz w:val="21"/>
              </w:rPr>
              <w:t>、投标人宜为本项目投入配送车辆不少于</w:t>
            </w:r>
            <w:r>
              <w:rPr>
                <w:sz w:val="21"/>
              </w:rPr>
              <w:t>1辆，同时配送车辆应配备驾驶员。</w:t>
            </w:r>
          </w:p>
          <w:p>
            <w:pPr>
              <w:pStyle w:val="null3"/>
              <w:jc w:val="both"/>
            </w:pPr>
            <w:r>
              <w:rPr>
                <w:sz w:val="21"/>
              </w:rPr>
              <w:t>4</w:t>
            </w:r>
            <w:r>
              <w:rPr>
                <w:sz w:val="21"/>
              </w:rPr>
              <w:t>、投标人应提供产品质量保证、安全保障措施，包括但不限于产品质量承诺、质量保证体系、质量管理标准、安全保障承诺、安全管理体系等。</w:t>
            </w:r>
          </w:p>
          <w:p>
            <w:pPr>
              <w:pStyle w:val="null3"/>
              <w:jc w:val="both"/>
            </w:pPr>
            <w:r>
              <w:rPr>
                <w:sz w:val="21"/>
              </w:rPr>
              <w:t>5</w:t>
            </w:r>
            <w:r>
              <w:rPr>
                <w:sz w:val="21"/>
              </w:rPr>
              <w:t>、投标人应提供整体供货、配送方案，包括但不限于耗材、线路、人员的安排，供货计划、配送计划、应急措施等。</w:t>
            </w:r>
          </w:p>
          <w:p>
            <w:pPr>
              <w:pStyle w:val="null3"/>
              <w:jc w:val="both"/>
            </w:pPr>
            <w:r>
              <w:rPr>
                <w:sz w:val="21"/>
              </w:rPr>
              <w:t>6</w:t>
            </w:r>
            <w:r>
              <w:rPr>
                <w:sz w:val="21"/>
              </w:rPr>
              <w:t>、投标人应明确服务理念和管理制度，服务理念内容包括但不限于服务宗旨、对象、方式、结果等；管理制度内容包括但不限于管理机制、管理原则、管理方法以及管理机构设置的规范等。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采购包4（常规试剂试药供应）</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自合同签订之日起1年。</w:t>
            </w:r>
          </w:p>
        </w:tc>
      </w:tr>
      <w:tr>
        <w:tc>
          <w:tcPr>
            <w:tcW w:type="dxa" w:w="4153"/>
          </w:tcPr>
          <w:p>
            <w:pPr>
              <w:pStyle w:val="null3"/>
            </w:pPr>
            <w:r>
              <w:rPr/>
              <w:t>标的提供的地点</w:t>
            </w:r>
          </w:p>
        </w:tc>
        <w:tc>
          <w:tcPr>
            <w:tcW w:type="dxa" w:w="4153"/>
          </w:tcPr>
          <w:p>
            <w:pPr>
              <w:pStyle w:val="null3"/>
            </w:pPr>
            <w:r>
              <w:rPr/>
              <w:t>广州市</w:t>
            </w:r>
          </w:p>
        </w:tc>
      </w:tr>
      <w:tr>
        <w:tc>
          <w:tcPr>
            <w:tcW w:type="dxa" w:w="4153"/>
          </w:tcPr>
          <w:p>
            <w:pPr>
              <w:pStyle w:val="null3"/>
            </w:pPr>
            <w:r>
              <w:rPr/>
              <w:t>付款方式</w:t>
            </w:r>
          </w:p>
        </w:tc>
        <w:tc>
          <w:tcPr>
            <w:tcW w:type="dxa" w:w="4153"/>
          </w:tcPr>
          <w:p>
            <w:pPr>
              <w:pStyle w:val="null3"/>
            </w:pPr>
            <w:r>
              <w:rPr/>
              <w:t>1期：支付比例100%,（1）耗材到采购人指定地点交付并完成验收后，凭以下有效文件由采购人按月结方式支付实际供货货款。月结算金额=∑【供应配送耗材的单价最高限价×（1-中标下浮率）】（2）中标人凭以下有效文件与采购人结算：①合同；②与实际供货等额正式发票；③验收合格报告（加盖采购人公章）；④中标通知书。（3）采购费用包含物料购置费、制作费、配送费用、保险费用、仓储费、运输费(包括发货、退换货)、装卸费、银行费用、税费及一切技术和售后服务费（含相关技术指导与培训费）等所有不可预见的隐含费用及验收合格之前发生的所有含税费用（以上费用如涉及到多次需求，所有费用都包含在内）。采购人无须向中标人另外支付任何费用。（3）如遇特殊情况，双方本着平等互利和诚实信用的原则协商处理。</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招标文件和响应承诺中采购人认可的合理最佳配置、参数及各项要求；③货物来源国官方标准。（2）货物若有国家标准按照国家标准验收，若无国家标准按行业标准验收，为原制造商制造的全新产品，无污染，无侵权行为、表面无划损、无任何缺陷隐患，在中国境内可依常规安全合法使用。（3）货物为原厂商未启封全新包装，具出厂合格证。（4）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5）验收由双方共同完成，在货物达到采购人指定的地点后进行，初次验收仅对产品有外观、数量等参数验收。技术性验收将由采购人按实际使用情况进行，必要时邀请相关的专业人员或机构参与验收。中标人交付的货物不符合要求的，按逾期交付货物处理，且中标人在收到有关通知后，应一周内予以更换，更换货物的费用由中标人承担。（6）采购人提出部分耗材需要计量的，如玻璃仪器等，由中标人组织、安排货物的计量检定，一次检定合格的由采购人承担；若一次计量检定不合格，需更换货物或进行数次计量检定时，所需的一切费用均由中标人承担。（7）如货物经中标人更换后仍不能达到合同约定的质量标准和厂家的质量标准，或中标人拒绝更换的，采购人有权退货，并依法追究中标人的违约责任。（8）采购人有权对中标人所供货物（每批次）进行随机抽检，在合同期内累计两次抽检的产品不符合招标文件及投标文件的技术指标要求、供货品目种类未能达到中标包组合同要求比例的，采购人有权终止合同，并保留追究中标人相关法律责任的权利。（9）因所供货物的质量问题发生争议，因货物质量问题发生争议时，由广州市质量技术监督部门鉴定。货物符合质量技术标准的，鉴定费由采购人承担；否则鉴定费由中标人承担。（10）如遇特殊情况，双方本着平等互利和诚实信用的原则协商处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其他，质保期及售后服务要求，（一）质保期及售后服务要求 1.质量保证期（简称“质保期”）为一年，特殊货物按生产厂规定。中标人按合同交付货物给采购人时，其交货日到该货物标明失效日的时间不得少于其质保期的2/3。2.质保期内，如货物因非人为因素出现故障而造成短期停用时，则质保期相应顺延。如停用时间累计超过60天则质保期重新计算。因非人为因素导致损坏的，中标人应在收到有关通知后，一周内予以更换，质保期内全部服务费和更换货物的费用由中标人承担。质保期内中标人须进行质量“三包”。质保期后，中标人应继续为合同货物的使用，提供终身技术支持，包括更换、维修。3.对采购人的服务通知，中标人在接报后1小时内响应，4小时内到达现场，48小时内处理完毕。4.中标人指定一名销售专员和一名中层管理人员与采购人联系沟通，以便增加采购效率和协调采购过程中出现不可预见问题的解决。 包装运输要求，（二）包装运输要求1.中标人出售的全部货物应由中标人委派中标人员工送达采购人指定场所，协助采购人验收。2.货物的包装必须是制造商原厂包装，其包装均应有良好的防湿、防锈、防潮、防雨、防腐及防碰撞的措施，以确保货物安全无损地运抵指定现场。凡由于包装不良造成的损失和由此产生的费用由中标人承担。3.货物对温度条件有要求的，必须确保运输全过程中冷链条件，且安排货物必须在工作日到达采购人，否则造成的货物质量问题，中标人必须按合同规定时间在接到通知后无条件进行更换，由此造成的损失和由此产生的费用由中标人承担。4.中标人负责货到现场过程中的全部运输，包括装卸车、货物现场的搬运。5.货品运输过程中造成的丢失、损坏及被有关部门查处等造成的损失或责任由中标人承担。6.各种货物必须提供装箱清单，按装箱清单验收货物。7.货物在现场的保管由中标人负责，直至项目验收完毕。8.货物至采购人指定的使用现场的包装、保险及发运等环节和费用均由中标人负责。</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其他专业技术服务</w:t>
            </w:r>
          </w:p>
        </w:tc>
        <w:tc>
          <w:tcPr>
            <w:tcW w:type="dxa" w:w="831"/>
          </w:tcPr>
          <w:p>
            <w:pPr>
              <w:pStyle w:val="null3"/>
              <w:jc w:val="left"/>
            </w:pPr>
            <w:r>
              <w:rPr/>
              <w:t>常规试剂试药供应</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800,000.00</w:t>
            </w:r>
          </w:p>
        </w:tc>
        <w:tc>
          <w:tcPr>
            <w:tcW w:type="dxa" w:w="831"/>
          </w:tcPr>
          <w:p>
            <w:pPr>
              <w:pStyle w:val="null3"/>
              <w:jc w:val="right"/>
            </w:pPr>
            <w:r>
              <w:rPr/>
              <w:t>800,000.00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常规试剂试药供应</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常规试剂试药供应</w:t>
            </w:r>
            <w:r>
              <w:rPr>
                <w:sz w:val="21"/>
              </w:rPr>
              <w:t>技术要求明细详见招标公告附件《采购清单及货物要求》。</w:t>
            </w:r>
          </w:p>
        </w:tc>
      </w:tr>
      <w:tr>
        <w:tc>
          <w:tcPr>
            <w:tcW w:type="dxa" w:w="2076"/>
          </w:tcPr>
          <w:p/>
        </w:tc>
        <w:tc>
          <w:tcPr>
            <w:tcW w:type="dxa" w:w="415"/>
          </w:tcPr>
          <w:p>
            <w:pPr>
              <w:pStyle w:val="null3"/>
            </w:pPr>
            <w:r>
              <w:rPr/>
              <w:t>2</w:t>
            </w:r>
          </w:p>
        </w:tc>
        <w:tc>
          <w:tcPr>
            <w:tcW w:type="dxa" w:w="5814"/>
          </w:tcPr>
          <w:p>
            <w:pPr>
              <w:pStyle w:val="null3"/>
              <w:jc w:val="left"/>
            </w:pPr>
            <w:r>
              <w:rPr>
                <w:sz w:val="21"/>
              </w:rPr>
              <w:t>（</w:t>
            </w:r>
            <w:r>
              <w:rPr>
                <w:sz w:val="21"/>
              </w:rPr>
              <w:t>1）</w:t>
            </w:r>
            <w:r>
              <w:rPr>
                <w:sz w:val="21"/>
              </w:rPr>
              <w:t>投标人应具备</w:t>
            </w:r>
            <w:r>
              <w:rPr>
                <w:sz w:val="21"/>
              </w:rPr>
              <w:t>《非药品易制毒化学品经营备案证明》第二类经营品种</w:t>
            </w:r>
            <w:r>
              <w:rPr>
                <w:sz w:val="21"/>
              </w:rPr>
              <w:t>≥5种。</w:t>
            </w:r>
          </w:p>
          <w:p>
            <w:pPr>
              <w:pStyle w:val="null3"/>
              <w:jc w:val="left"/>
            </w:pPr>
            <w:r>
              <w:rPr>
                <w:sz w:val="21"/>
              </w:rPr>
              <w:t>（</w:t>
            </w:r>
            <w:r>
              <w:rPr>
                <w:sz w:val="21"/>
              </w:rPr>
              <w:t>2）</w:t>
            </w:r>
            <w:r>
              <w:rPr>
                <w:sz w:val="21"/>
              </w:rPr>
              <w:t>投标人应具备</w:t>
            </w:r>
            <w:r>
              <w:rPr>
                <w:sz w:val="21"/>
              </w:rPr>
              <w:t>《非药品易制毒化学品经营备案证明》第三类经营品种</w:t>
            </w:r>
            <w:r>
              <w:rPr>
                <w:sz w:val="21"/>
              </w:rPr>
              <w:t>≥5种。</w:t>
            </w:r>
          </w:p>
          <w:p>
            <w:pPr>
              <w:pStyle w:val="null3"/>
              <w:jc w:val="both"/>
            </w:pPr>
            <w:r>
              <w:rPr>
                <w:sz w:val="21"/>
              </w:rPr>
              <w:t xml:space="preserve">  (3)</w:t>
            </w:r>
            <w:r>
              <w:rPr>
                <w:sz w:val="21"/>
              </w:rPr>
              <w:t>投标人应具备</w:t>
            </w:r>
            <w:r>
              <w:rPr>
                <w:sz w:val="21"/>
              </w:rPr>
              <w:t>《易制爆危险化学品从业单位备案证明》品种</w:t>
            </w:r>
            <w:r>
              <w:rPr>
                <w:sz w:val="21"/>
              </w:rPr>
              <w:t>≥30种。</w:t>
            </w:r>
          </w:p>
        </w:tc>
      </w:tr>
      <w:tr>
        <w:tc>
          <w:tcPr>
            <w:tcW w:type="dxa" w:w="2076"/>
          </w:tcPr>
          <w:p/>
        </w:tc>
        <w:tc>
          <w:tcPr>
            <w:tcW w:type="dxa" w:w="415"/>
          </w:tcPr>
          <w:p>
            <w:pPr>
              <w:pStyle w:val="null3"/>
            </w:pPr>
            <w:r>
              <w:rPr/>
              <w:t>3</w:t>
            </w:r>
          </w:p>
        </w:tc>
        <w:tc>
          <w:tcPr>
            <w:tcW w:type="dxa" w:w="5814"/>
          </w:tcPr>
          <w:p>
            <w:pPr>
              <w:pStyle w:val="null3"/>
              <w:jc w:val="both"/>
            </w:pPr>
            <w:r>
              <w:rPr>
                <w:sz w:val="21"/>
                <w:b/>
              </w:rPr>
              <w:t>其他要求：</w:t>
            </w:r>
          </w:p>
          <w:p>
            <w:pPr>
              <w:pStyle w:val="null3"/>
              <w:jc w:val="both"/>
            </w:pPr>
            <w:r>
              <w:rPr>
                <w:sz w:val="21"/>
              </w:rPr>
              <w:t>（</w:t>
            </w:r>
            <w:r>
              <w:rPr>
                <w:sz w:val="21"/>
              </w:rPr>
              <w:t>1）</w:t>
            </w:r>
            <w:r>
              <w:rPr>
                <w:sz w:val="21"/>
              </w:rPr>
              <w:t>因实验室所用物品在使用过程中涉及相关技术支持，故需投标人获得相应厂家或总代理商授权，保证产品通过厂家认可的正规渠道获取，产品具有追溯性，使用方能获得厂家技术支持服务。为了保证产品具有追溯性且保证质量，投标人所供应的耗材中，应获得对应采购包类别生产厂家或总代理商产品代理销售授权，授权品牌数量覆盖率应达到</w:t>
            </w:r>
            <w:r>
              <w:rPr>
                <w:sz w:val="21"/>
              </w:rPr>
              <w:t>85%及以上。</w:t>
            </w:r>
          </w:p>
          <w:p>
            <w:pPr>
              <w:pStyle w:val="null3"/>
              <w:jc w:val="both"/>
            </w:pPr>
            <w:r>
              <w:rPr>
                <w:sz w:val="21"/>
              </w:rPr>
              <w:t>（</w:t>
            </w:r>
            <w:r>
              <w:rPr>
                <w:sz w:val="21"/>
              </w:rPr>
              <w:t>2）</w:t>
            </w:r>
            <w:r>
              <w:rPr>
                <w:sz w:val="21"/>
              </w:rPr>
              <w:t>投标人宜为本项目投入服务人员不少于</w:t>
            </w:r>
            <w:r>
              <w:rPr>
                <w:sz w:val="21"/>
              </w:rPr>
              <w:t>1人，服务人员宜具备大专或以上学历。</w:t>
            </w:r>
          </w:p>
          <w:p>
            <w:pPr>
              <w:pStyle w:val="null3"/>
              <w:jc w:val="both"/>
            </w:pPr>
            <w:r>
              <w:rPr>
                <w:sz w:val="21"/>
              </w:rPr>
              <w:t>（</w:t>
            </w:r>
            <w:r>
              <w:rPr>
                <w:sz w:val="21"/>
              </w:rPr>
              <w:t>3）</w:t>
            </w:r>
            <w:r>
              <w:rPr>
                <w:sz w:val="21"/>
              </w:rPr>
              <w:t>投标人宜为本项目投入配送车辆不少于</w:t>
            </w:r>
            <w:r>
              <w:rPr>
                <w:sz w:val="21"/>
              </w:rPr>
              <w:t>1辆，同时配送车辆应配备驾驶员。</w:t>
            </w:r>
          </w:p>
          <w:p>
            <w:pPr>
              <w:pStyle w:val="null3"/>
              <w:jc w:val="both"/>
            </w:pPr>
            <w:r>
              <w:rPr>
                <w:sz w:val="21"/>
              </w:rPr>
              <w:t>（</w:t>
            </w:r>
            <w:r>
              <w:rPr>
                <w:sz w:val="21"/>
              </w:rPr>
              <w:t>4）</w:t>
            </w:r>
            <w:r>
              <w:rPr>
                <w:sz w:val="21"/>
              </w:rPr>
              <w:t>投标人应提供产品质量保证、安全保障措施，包括但不限于产品质量承诺、质量保证体系、质量管理标准、安全保障承诺、安全管理体系等。</w:t>
            </w:r>
          </w:p>
          <w:p>
            <w:pPr>
              <w:pStyle w:val="null3"/>
              <w:jc w:val="both"/>
            </w:pPr>
            <w:r>
              <w:rPr>
                <w:sz w:val="21"/>
              </w:rPr>
              <w:t>（</w:t>
            </w:r>
            <w:r>
              <w:rPr>
                <w:sz w:val="21"/>
              </w:rPr>
              <w:t>5）</w:t>
            </w:r>
            <w:r>
              <w:rPr>
                <w:sz w:val="21"/>
              </w:rPr>
              <w:t>投标人应提供整体供货、配送方案，包括但不限于耗材、线路、人员的安排，供货计划、配送计划、应急措施等。</w:t>
            </w:r>
          </w:p>
          <w:p>
            <w:pPr>
              <w:pStyle w:val="null3"/>
              <w:jc w:val="both"/>
            </w:pPr>
            <w:r>
              <w:rPr>
                <w:sz w:val="21"/>
              </w:rPr>
              <w:t>（</w:t>
            </w:r>
            <w:r>
              <w:rPr>
                <w:sz w:val="21"/>
              </w:rPr>
              <w:t>6）</w:t>
            </w:r>
            <w:r>
              <w:rPr>
                <w:sz w:val="21"/>
              </w:rPr>
              <w:t>投标人应明确服务理念和管理制度，服务理念内容包括但不限于服务宗旨、对象、方式、结果等；管理制度内容包括但不限于管理机制、管理原则、管理方法以及管理机构设置的规范等。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采购包5（微生物耗材供应）</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自合同签订之日起1年。</w:t>
            </w:r>
          </w:p>
        </w:tc>
      </w:tr>
      <w:tr>
        <w:tc>
          <w:tcPr>
            <w:tcW w:type="dxa" w:w="4153"/>
          </w:tcPr>
          <w:p>
            <w:pPr>
              <w:pStyle w:val="null3"/>
            </w:pPr>
            <w:r>
              <w:rPr/>
              <w:t>标的提供的地点</w:t>
            </w:r>
          </w:p>
        </w:tc>
        <w:tc>
          <w:tcPr>
            <w:tcW w:type="dxa" w:w="4153"/>
          </w:tcPr>
          <w:p>
            <w:pPr>
              <w:pStyle w:val="null3"/>
            </w:pPr>
            <w:r>
              <w:rPr/>
              <w:t>广州市</w:t>
            </w:r>
          </w:p>
        </w:tc>
      </w:tr>
      <w:tr>
        <w:tc>
          <w:tcPr>
            <w:tcW w:type="dxa" w:w="4153"/>
          </w:tcPr>
          <w:p>
            <w:pPr>
              <w:pStyle w:val="null3"/>
            </w:pPr>
            <w:r>
              <w:rPr/>
              <w:t>付款方式</w:t>
            </w:r>
          </w:p>
        </w:tc>
        <w:tc>
          <w:tcPr>
            <w:tcW w:type="dxa" w:w="4153"/>
          </w:tcPr>
          <w:p>
            <w:pPr>
              <w:pStyle w:val="null3"/>
            </w:pPr>
            <w:r>
              <w:rPr/>
              <w:t>1期：支付比例100%,（1）耗材到采购人指定地点交付并完成验收后，凭以下有效文件由采购人按月结方式支付实际供货货款。月结算金额=∑【供应配送耗材的单价最高限价×（1-中标下浮率）】（2）中标人凭以下有效文件与采购人结算：①合同；②与实际供货等额正式发票；③验收合格报告（加盖采购人公章）；④中标通知书。（3）采购费用包含物料购置费、制作费、配送费用、保险费用、仓储费、运输费(包括发货、退换货)、装卸费、银行费用、税费及一切技术和售后服务费（含相关技术指导与培训费）等所有不可预见的隐含费用及验收合格之前发生的所有含税费用（以上费用如涉及到多次需求，所有费用都包含在内）。采购人无须向中标人另外支付任何费用。（3）如遇特殊情况，双方本着平等互利和诚实信用的原则协商处理。</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招标文件和响应承诺中采购人认可的合理最佳配置、参数及各项要求；③货物来源国官方标准。（2）货物若有国家标准按照国家标准验收，若无国家标准按行业标准验收，为原制造商制造的全新产品，无污染，无侵权行为、表面无划损、无任何缺陷隐患，在中国境内可依常规安全合法使用。（3）货物为原厂商未启封全新包装，具出厂合格证。（4）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5）验收由双方共同完成，在货物达到采购人指定的地点后进行，初次验收仅对产品有外观、数量等参数验收。技术性验收将由采购人按实际使用情况进行，必要时邀请相关的专业人员或机构参与验收。中标人交付的货物不符合要求的，按逾期交付货物处理，且中标人在收到有关通知后，应一周内予以更换，更换货物的费用由中标人承担。（6）采购人提出部分耗材需要计量的，如玻璃仪器等，由中标人组织、安排货物的计量检定，一次检定合格的由采购人承担；若一次计量检定不合格，需更换货物或进行数次计量检定时，所需的一切费用均由中标人承担。（7）如货物经中标人更换后仍不能达到合同约定的质量标准和厂家的质量标准，或中标人拒绝更换的，采购人有权退货，并依法追究中标人的违约责任。（8）采购人有权对中标人所供货物（每批次）进行随机抽检，在合同期内累计两次抽检的产品不符合招标文件及投标文件的技术指标要求、供货品目种类未能达到中标包组合同要求比例的，采购人有权终止合同，并保留追究中标人相关法律责任的权利。（9）因所供货物的质量问题发生争议，因货物质量问题发生争议时，由广州市质量技术监督部门鉴定。货物符合质量技术标准的，鉴定费由采购人承担；否则鉴定费由中标人承担。（10）如遇特殊情况，双方本着平等互利和诚实信用的原则协商处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其他，质保期及售后服务要求，（一）质保期及售后服务要求 1.质量保证期（简称“质保期”）为一年，特殊货物按生产厂规定。中标人按合同交付货物给采购人时，其交货日到该货物标明失效日的时间不得少于其质保期的2/3。2.质保期内，如货物因非人为因素出现故障而造成短期停用时，则质保期相应顺延。如停用时间累计超过60天则质保期重新计算。因非人为因素导致损坏的，中标人应在收到有关通知后，一周内予以更换，质保期内全部服务费和更换货物的费用由中标人承担。质保期内中标人须进行质量“三包”。质保期后，中标人应继续为合同货物的使用，提供终身技术支持，包括更换、维修。3.对采购人的服务通知，中标人在接报后1小时内响应，4小时内到达现场，48小时内处理完毕。4.中标人指定一名销售专员和一名中层管理人员与采购人联系沟通，以便增加采购效率和协调采购过程中出现不可预见问题的解决。 包装运输要求，（二）包装运输要求1.中标人出售的全部货物应由中标人委派中标人员工送达采购人指定场所，协助采购人验收。2.货物的包装必须是制造商原厂包装，其包装均应有良好的防湿、防锈、防潮、防雨、防腐及防碰撞的措施，以确保货物安全无损地运抵指定现场。凡由于包装不良造成的损失和由此产生的费用由中标人承担。3.货物对温度条件有要求的，必须确保运输全过程中冷链条件，且安排货物必须在工作日到达采购人，否则造成的货物质量问题，中标人必须按合同规定时间在接到通知后无条件进行更换，由此造成的损失和由此产生的费用由中标人承担。4.中标人负责货到现场过程中的全部运输，包括装卸车、货物现场的搬运。5.货品运输过程中造成的丢失、损坏及被有关部门查处等造成的损失或责任由中标人承担。6.各种货物必须提供装箱清单，按装箱清单验收货物。7.货物在现场的保管由中标人负责，直至项目验收完毕。8.货物至采购人指定的使用现场的包装、保险及发运等环节和费用均由中标人负责。</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其他专业技术服务</w:t>
            </w:r>
          </w:p>
        </w:tc>
        <w:tc>
          <w:tcPr>
            <w:tcW w:type="dxa" w:w="831"/>
          </w:tcPr>
          <w:p>
            <w:pPr>
              <w:pStyle w:val="null3"/>
              <w:jc w:val="left"/>
            </w:pPr>
            <w:r>
              <w:rPr/>
              <w:t>微生物耗材供应</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800,000.00</w:t>
            </w:r>
          </w:p>
        </w:tc>
        <w:tc>
          <w:tcPr>
            <w:tcW w:type="dxa" w:w="831"/>
          </w:tcPr>
          <w:p>
            <w:pPr>
              <w:pStyle w:val="null3"/>
              <w:jc w:val="right"/>
            </w:pPr>
            <w:r>
              <w:rPr/>
              <w:t>800,000.00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微生物耗材供应</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一、具体要求</w:t>
            </w:r>
          </w:p>
          <w:p>
            <w:pPr>
              <w:pStyle w:val="null3"/>
              <w:jc w:val="both"/>
            </w:pPr>
            <w:r>
              <w:rPr>
                <w:sz w:val="21"/>
              </w:rPr>
              <w:t>微生物耗材供应</w:t>
            </w:r>
            <w:r>
              <w:rPr>
                <w:sz w:val="21"/>
              </w:rPr>
              <w:t>技术要求明细详见招标公告附件《采购清单及货物要求》。</w:t>
            </w:r>
          </w:p>
          <w:p>
            <w:pPr>
              <w:pStyle w:val="null3"/>
              <w:jc w:val="both"/>
            </w:pPr>
            <w:r>
              <w:rPr>
                <w:sz w:val="21"/>
                <w:b/>
              </w:rPr>
              <w:t>二、其他要求</w:t>
            </w:r>
          </w:p>
          <w:p>
            <w:pPr>
              <w:pStyle w:val="null3"/>
              <w:jc w:val="both"/>
            </w:pPr>
            <w:r>
              <w:rPr>
                <w:sz w:val="21"/>
              </w:rPr>
              <w:t>1、因实验室所用物品在使用过程中涉及相关技术支持，故需投标人获得相应厂家或总代理商授权，保证产品通过厂家认可的正规渠道获取，产品具有追溯性，使用方能获得厂家技术支持服务。为了保证产品具有追溯性且保证质量，投标人所供应的耗材中，应获得对应采购包类别生产厂家或总代理商产品代理销售授权，授权品牌数量覆盖率应达到85%及以上。</w:t>
            </w:r>
          </w:p>
          <w:p>
            <w:pPr>
              <w:pStyle w:val="null3"/>
              <w:jc w:val="both"/>
            </w:pPr>
            <w:r>
              <w:rPr>
                <w:sz w:val="21"/>
              </w:rPr>
              <w:t>2、投标人宜为本项目投入服务人员不少于1人，服务人员宜具备大专或以上学历。</w:t>
            </w:r>
          </w:p>
          <w:p>
            <w:pPr>
              <w:pStyle w:val="null3"/>
              <w:jc w:val="both"/>
            </w:pPr>
            <w:r>
              <w:rPr>
                <w:sz w:val="21"/>
              </w:rPr>
              <w:t>3</w:t>
            </w:r>
            <w:r>
              <w:rPr>
                <w:sz w:val="21"/>
              </w:rPr>
              <w:t>、投标人宜为本项目投入配送车辆不少于</w:t>
            </w:r>
            <w:r>
              <w:rPr>
                <w:sz w:val="21"/>
              </w:rPr>
              <w:t>1辆，同时配送车辆应配备驾驶员。</w:t>
            </w:r>
          </w:p>
          <w:p>
            <w:pPr>
              <w:pStyle w:val="null3"/>
              <w:jc w:val="both"/>
            </w:pPr>
            <w:r>
              <w:rPr>
                <w:sz w:val="21"/>
              </w:rPr>
              <w:t>4</w:t>
            </w:r>
            <w:r>
              <w:rPr>
                <w:sz w:val="21"/>
              </w:rPr>
              <w:t>、投标人应提供产品质量保证、安全保障措施，包括但不限于产品质量承诺、质量保证体系、质量管理标准、安全保障承诺、安全管理体系等。</w:t>
            </w:r>
          </w:p>
          <w:p>
            <w:pPr>
              <w:pStyle w:val="null3"/>
              <w:jc w:val="both"/>
            </w:pPr>
            <w:r>
              <w:rPr>
                <w:sz w:val="21"/>
              </w:rPr>
              <w:t>5</w:t>
            </w:r>
            <w:r>
              <w:rPr>
                <w:sz w:val="21"/>
              </w:rPr>
              <w:t>、投标人应提供整体供货、配送方案，包括但不限于耗材、线路、人员的安排，供货计划、配送计划、应急措施等。</w:t>
            </w:r>
          </w:p>
          <w:p>
            <w:pPr>
              <w:pStyle w:val="null3"/>
              <w:jc w:val="both"/>
            </w:pPr>
            <w:r>
              <w:rPr>
                <w:sz w:val="21"/>
              </w:rPr>
              <w:t>6</w:t>
            </w:r>
            <w:r>
              <w:rPr>
                <w:sz w:val="21"/>
              </w:rPr>
              <w:t>、投标人应明确服务理念和管理制度，服务理念内容包括但不限于服务宗旨、对象、方式、结果等；管理制度内容包括但不限于管理机制、管理原则、管理方法以及管理机构设置的规范等。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采购包6（实验气体供应）</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自合同签订之日起1年。</w:t>
            </w:r>
          </w:p>
        </w:tc>
      </w:tr>
      <w:tr>
        <w:tc>
          <w:tcPr>
            <w:tcW w:type="dxa" w:w="4153"/>
          </w:tcPr>
          <w:p>
            <w:pPr>
              <w:pStyle w:val="null3"/>
            </w:pPr>
            <w:r>
              <w:rPr/>
              <w:t>标的提供的地点</w:t>
            </w:r>
          </w:p>
        </w:tc>
        <w:tc>
          <w:tcPr>
            <w:tcW w:type="dxa" w:w="4153"/>
          </w:tcPr>
          <w:p>
            <w:pPr>
              <w:pStyle w:val="null3"/>
            </w:pPr>
            <w:r>
              <w:rPr/>
              <w:t>广州市</w:t>
            </w:r>
          </w:p>
        </w:tc>
      </w:tr>
      <w:tr>
        <w:tc>
          <w:tcPr>
            <w:tcW w:type="dxa" w:w="4153"/>
          </w:tcPr>
          <w:p>
            <w:pPr>
              <w:pStyle w:val="null3"/>
            </w:pPr>
            <w:r>
              <w:rPr/>
              <w:t>付款方式</w:t>
            </w:r>
          </w:p>
        </w:tc>
        <w:tc>
          <w:tcPr>
            <w:tcW w:type="dxa" w:w="4153"/>
          </w:tcPr>
          <w:p>
            <w:pPr>
              <w:pStyle w:val="null3"/>
            </w:pPr>
            <w:r>
              <w:rPr/>
              <w:t>1期：支付比例100%,（1）耗材到采购人指定地点交付并完成验收后，凭以下有效文件由采购人按月结方式支付实际供货货款。月结算金额=∑【供应配送耗材的单价最高限价×（1-中标下浮率）】（2）中标人凭以下有效文件与采购人结算：①合同；②与实际供货等额正式发票；③验收合格报告（加盖采购人公章）；④中标通知书。（3）采购费用包含物料购置费、制作费、配送费用、保险费用、仓储费、运输费(包括发货、退换货)、装卸费、银行费用、税费及一切技术和售后服务费（含相关技术指导与培训费）等所有不可预见的隐含费用及验收合格之前发生的所有含税费用（以上费用如涉及到多次需求，所有费用都包含在内）。采购人无须向中标人另外支付任何费用。（3）如遇特殊情况，双方本着平等互利和诚实信用的原则协商处理。</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招标文件和响应承诺中采购人认可的合理最佳配置、参数及各项要求；③货物来源国官方标准。（2）货物若有国家标准按照国家标准验收，若无国家标准按行业标准验收，为原制造商制造的全新产品，无污染，无侵权行为、表面无划损、无任何缺陷隐患，在中国境内可依常规安全合法使用。（3）货物为原厂商未启封全新包装，具出厂合格证。（4）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5）验收由双方共同完成，在货物达到采购人指定的地点后进行，初次验收仅对产品有外观、数量等参数验收。技术性验收将由采购人按实际使用情况进行，必要时邀请相关的专业人员或机构参与验收。中标人交付的货物不符合要求的，按逾期交付货物处理，且中标人在收到有关通知后，应一周内予以更换，更换货物的费用由中标人承担。（6）采购人提出部分耗材需要计量的，如玻璃仪器等，由中标人组织、安排货物的计量检定，一次检定合格的由采购人承担；若一次计量检定不合格，需更换货物或进行数次计量检定时，所需的一切费用均由中标人承担。（7）如货物经中标人更换后仍不能达到合同约定的质量标准和厂家的质量标准，或中标人拒绝更换的，采购人有权退货，并依法追究中标人的违约责任。（8）采购人有权对中标人所供货物（每批次）进行随机抽检，在合同期内累计两次抽检的产品不符合招标文件及投标文件的技术指标要求、供货品目种类未能达到中标包组合同要求比例的，采购人有权终止合同，并保留追究中标人相关法律责任的权利。（9）因所供货物的质量问题发生争议，因货物质量问题发生争议时，由广州市质量技术监督部门鉴定。货物符合质量技术标准的，鉴定费由采购人承担；否则鉴定费由中标人承担。（10）如遇特殊情况，双方本着平等互利和诚实信用的原则协商处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其他，质保期及售后服务要求，（一）质保期及售后服务要求 1.质量保证期（简称“质保期”）为一年，特殊货物按生产厂规定。中标人按合同交付货物给采购人时，其交货日到该货物标明失效日的时间不得少于其质保期的2/3。2.质保期内，如货物因非人为因素出现故障而造成短期停用时，则质保期相应顺延。如停用时间累计超过60天则质保期重新计算。因非人为因素导致损坏的，中标人应在收到有关通知后，一周内予以更换，质保期内全部服务费和更换货物的费用由中标人承担。质保期内中标人须进行质量“三包”。质保期后，中标人应继续为合同货物的使用，提供终身技术支持，包括更换、维修。3.对采购人的服务通知，中标人在接报后1小时内响应，4小时内到达现场，48小时内处理完毕。4.中标人指定一名销售专员和一名中层管理人员与采购人联系沟通，以便增加采购效率和协调采购过程中出现不可预见问题的解决。 包装运输要求，（二）包装运输要求1.中标人出售的全部货物应由中标人委派中标人员工送达采购人指定场所，协助采购人验收。2.货物的包装必须是制造商原厂包装，其包装均应有良好的防湿、防锈、防潮、防雨、防腐及防碰撞的措施，以确保货物安全无损地运抵指定现场。凡由于包装不良造成的损失和由此产生的费用由中标人承担。3.货物对温度条件有要求的，必须确保运输全过程中冷链条件，且安排货物必须在工作日到达采购人，否则造成的货物质量问题，中标人必须按合同规定时间在接到通知后无条件进行更换，由此造成的损失和由此产生的费用由中标人承担。4.中标人负责货到现场过程中的全部运输，包括装卸车、货物现场的搬运。5.货品运输过程中造成的丢失、损坏及被有关部门查处等造成的损失或责任由中标人承担。6.各种货物必须提供装箱清单，按装箱清单验收货物。7.货物在现场的保管由中标人负责，直至项目验收完毕。8.货物至采购人指定的使用现场的包装、保险及发运等环节和费用均由中标人负责。</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其他专业技术服务</w:t>
            </w:r>
          </w:p>
        </w:tc>
        <w:tc>
          <w:tcPr>
            <w:tcW w:type="dxa" w:w="831"/>
          </w:tcPr>
          <w:p>
            <w:pPr>
              <w:pStyle w:val="null3"/>
              <w:jc w:val="left"/>
            </w:pPr>
            <w:r>
              <w:rPr/>
              <w:t>实验气体供应</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200,000.00</w:t>
            </w:r>
          </w:p>
        </w:tc>
        <w:tc>
          <w:tcPr>
            <w:tcW w:type="dxa" w:w="831"/>
          </w:tcPr>
          <w:p>
            <w:pPr>
              <w:pStyle w:val="null3"/>
              <w:jc w:val="right"/>
            </w:pPr>
            <w:r>
              <w:rPr/>
              <w:t>200,000.00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实验气体供应</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一、具体要求</w:t>
            </w:r>
          </w:p>
          <w:p>
            <w:pPr>
              <w:pStyle w:val="null3"/>
              <w:jc w:val="both"/>
            </w:pPr>
            <w:r>
              <w:rPr>
                <w:sz w:val="21"/>
              </w:rPr>
              <w:t>实验气体供应</w:t>
            </w:r>
            <w:r>
              <w:rPr>
                <w:sz w:val="21"/>
              </w:rPr>
              <w:t>技术要求明细详见招标公告附件《采购清单及货物要求》。</w:t>
            </w:r>
          </w:p>
          <w:p>
            <w:pPr>
              <w:pStyle w:val="null3"/>
              <w:jc w:val="both"/>
            </w:pPr>
            <w:r>
              <w:rPr>
                <w:sz w:val="21"/>
                <w:b/>
              </w:rPr>
              <w:t>二、其他要求</w:t>
            </w:r>
          </w:p>
          <w:p>
            <w:pPr>
              <w:pStyle w:val="null3"/>
              <w:jc w:val="both"/>
            </w:pPr>
            <w:r>
              <w:rPr>
                <w:sz w:val="21"/>
              </w:rPr>
              <w:t>1、</w:t>
            </w:r>
            <w:r>
              <w:rPr>
                <w:sz w:val="21"/>
              </w:rPr>
              <w:t>投标人需完全响应或优于</w:t>
            </w:r>
            <w:r>
              <w:rPr>
                <w:sz w:val="21"/>
              </w:rPr>
              <w:t>“</w:t>
            </w:r>
            <w:r>
              <w:rPr>
                <w:sz w:val="21"/>
              </w:rPr>
              <w:t>采购</w:t>
            </w:r>
            <w:r>
              <w:rPr>
                <w:sz w:val="21"/>
              </w:rPr>
              <w:t>需求</w:t>
            </w:r>
            <w:r>
              <w:rPr>
                <w:sz w:val="21"/>
              </w:rPr>
              <w:t>”《采购清单及货物要求》中</w:t>
            </w:r>
            <w:r>
              <w:rPr>
                <w:sz w:val="21"/>
              </w:rPr>
              <w:t>所有产品的质量标准，且提供对应产品纯度合格检测报告。</w:t>
            </w:r>
          </w:p>
          <w:p>
            <w:pPr>
              <w:pStyle w:val="null3"/>
              <w:jc w:val="both"/>
            </w:pPr>
            <w:r>
              <w:rPr>
                <w:sz w:val="21"/>
              </w:rPr>
              <w:t>2、</w:t>
            </w:r>
            <w:r>
              <w:rPr>
                <w:sz w:val="21"/>
              </w:rPr>
              <w:t>因实验室所用物品在使用过程中涉及相关技术支持，故需投标人获得相应厂家或总代理商授权，保证产品通过厂家认可的正规渠道获取，产品具有追溯性，使用方能获得厂家技术支持服务。为了保证产品具有追溯性且保证质量，投标人所供应的耗材中，应获得对应采购包类别生产厂家或总代理商产品代理销售授权，授权品牌数量覆盖率应达到</w:t>
            </w:r>
            <w:r>
              <w:rPr>
                <w:sz w:val="21"/>
              </w:rPr>
              <w:t>85%及以上。</w:t>
            </w:r>
          </w:p>
          <w:p>
            <w:pPr>
              <w:pStyle w:val="null3"/>
              <w:jc w:val="both"/>
            </w:pPr>
            <w:r>
              <w:rPr>
                <w:sz w:val="21"/>
              </w:rPr>
              <w:t>3</w:t>
            </w:r>
            <w:r>
              <w:rPr>
                <w:sz w:val="21"/>
              </w:rPr>
              <w:t>、投标人宜为本项目投入服务人员不少于</w:t>
            </w:r>
            <w:r>
              <w:rPr>
                <w:sz w:val="21"/>
              </w:rPr>
              <w:t>1人，服务人员宜具备大专或以上学历。</w:t>
            </w:r>
          </w:p>
          <w:p>
            <w:pPr>
              <w:pStyle w:val="null3"/>
              <w:jc w:val="both"/>
            </w:pPr>
            <w:r>
              <w:rPr>
                <w:sz w:val="21"/>
              </w:rPr>
              <w:t>4</w:t>
            </w:r>
            <w:r>
              <w:rPr>
                <w:sz w:val="21"/>
              </w:rPr>
              <w:t>、投标人宜为本项目投入配送车辆不少于</w:t>
            </w:r>
            <w:r>
              <w:rPr>
                <w:sz w:val="21"/>
              </w:rPr>
              <w:t>1辆，同时配送车辆应配备驾驶员。</w:t>
            </w:r>
          </w:p>
          <w:p>
            <w:pPr>
              <w:pStyle w:val="null3"/>
              <w:jc w:val="both"/>
            </w:pPr>
            <w:r>
              <w:rPr>
                <w:sz w:val="21"/>
              </w:rPr>
              <w:t>5</w:t>
            </w:r>
            <w:r>
              <w:rPr>
                <w:sz w:val="21"/>
              </w:rPr>
              <w:t>、投标人应提供产品质量保证、安全保障措施，包括但不限于产品质量承诺、质量保证体系、质量管理标准、安全保障承诺、安全管理体系等。</w:t>
            </w:r>
          </w:p>
          <w:p>
            <w:pPr>
              <w:pStyle w:val="null3"/>
              <w:jc w:val="both"/>
            </w:pPr>
            <w:r>
              <w:rPr>
                <w:sz w:val="21"/>
              </w:rPr>
              <w:t>6</w:t>
            </w:r>
            <w:r>
              <w:rPr>
                <w:sz w:val="21"/>
              </w:rPr>
              <w:t>、投标人应提供整体供货、配送方案，包括但不限于耗材、线路、人员的安排，供货计划、配送计划、应急措施等。</w:t>
            </w:r>
          </w:p>
          <w:p>
            <w:pPr>
              <w:pStyle w:val="null3"/>
              <w:jc w:val="both"/>
            </w:pPr>
            <w:r>
              <w:rPr>
                <w:sz w:val="21"/>
              </w:rPr>
              <w:t>7</w:t>
            </w:r>
            <w:r>
              <w:rPr>
                <w:sz w:val="21"/>
              </w:rPr>
              <w:t>、投标人应明确服务理念和管理制度，服务理念内容包括但不限于服务宗旨、对象、方式、结果等；管理制度内容包括但不限于管理机制、管理原则、管理方法以及管理机构设置的规范等。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1.采购代理机构：本项目是指广州群生招标代理有限公司，负责整个采购活动的组织，依法负责编制和发布招标文件，对招标文件拥有最终的解释权，不以任何身份出任评标委员会成员。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广州市药品检验所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6</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p>
            <w:pPr>
              <w:pStyle w:val="null3"/>
            </w:pPr>
            <w:r>
              <w:rPr/>
              <w:t>采购包5：综合评分法</w:t>
            </w:r>
          </w:p>
          <w:p>
            <w:pPr>
              <w:pStyle w:val="null3"/>
            </w:pPr>
            <w:r>
              <w:rPr/>
              <w:t>采购包6：综合评分法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采购包1：下浮率</w:t>
            </w:r>
          </w:p>
          <w:p>
            <w:pPr>
              <w:pStyle w:val="null3"/>
            </w:pPr>
            <w:r>
              <w:rPr/>
              <w:t>采购包2：下浮率</w:t>
            </w:r>
          </w:p>
          <w:p>
            <w:pPr>
              <w:pStyle w:val="null3"/>
            </w:pPr>
            <w:r>
              <w:rPr/>
              <w:t>采购包3：下浮率</w:t>
            </w:r>
          </w:p>
          <w:p>
            <w:pPr>
              <w:pStyle w:val="null3"/>
            </w:pPr>
            <w:r>
              <w:rPr/>
              <w:t>采购包4：下浮率</w:t>
            </w:r>
          </w:p>
          <w:p>
            <w:pPr>
              <w:pStyle w:val="null3"/>
            </w:pPr>
            <w:r>
              <w:rPr/>
              <w:t>采购包5：下浮率</w:t>
            </w:r>
          </w:p>
          <w:p>
            <w:pPr>
              <w:pStyle w:val="null3"/>
            </w:pPr>
            <w:r>
              <w:rPr/>
              <w:t>采购包6：下浮率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采购包2：0% - 100%</w:t>
            </w:r>
          </w:p>
          <w:p>
            <w:pPr>
              <w:pStyle w:val="null3"/>
            </w:pPr>
            <w:r>
              <w:rPr/>
              <w:t>采购包3：0% - 100%</w:t>
            </w:r>
          </w:p>
          <w:p>
            <w:pPr>
              <w:pStyle w:val="null3"/>
            </w:pPr>
            <w:r>
              <w:rPr/>
              <w:t>采购包4：0% - 100%</w:t>
            </w:r>
          </w:p>
          <w:p>
            <w:pPr>
              <w:pStyle w:val="null3"/>
            </w:pPr>
            <w:r>
              <w:rPr/>
              <w:t>采购包5：0% - 100%</w:t>
            </w:r>
          </w:p>
          <w:p>
            <w:pPr>
              <w:pStyle w:val="null3"/>
            </w:pPr>
            <w:r>
              <w:rPr/>
              <w:t>采购包6：0%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r>
              <w:rPr/>
              <w:t>采购包3：保证金人民币：0.00元整。</w:t>
            </w:r>
            <w:r>
              <w:rPr/>
              <w:t>采购包4：保证金人民币：0.00元整。</w:t>
            </w:r>
            <w:r>
              <w:rPr/>
              <w:t>采购包5：保证金人民币：0.00元整。</w:t>
            </w:r>
            <w:r>
              <w:rPr/>
              <w:t>采购包6：保证金人民币：0.00元整。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p>
            <w:pPr>
              <w:pStyle w:val="null3"/>
            </w:pPr>
            <w:r>
              <w:rPr/>
              <w:t>采购包4：</w:t>
            </w:r>
            <w:r>
              <w:rPr/>
              <w:t>2家</w:t>
            </w:r>
          </w:p>
          <w:p>
            <w:pPr>
              <w:pStyle w:val="null3"/>
            </w:pPr>
            <w:r>
              <w:rPr/>
              <w:t>采购包5：</w:t>
            </w:r>
            <w:r>
              <w:rPr/>
              <w:t>2家</w:t>
            </w:r>
          </w:p>
          <w:p>
            <w:pPr>
              <w:pStyle w:val="null3"/>
            </w:pPr>
            <w:r>
              <w:rPr/>
              <w:t>采购包6：</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p>
            <w:pPr>
              <w:pStyle w:val="null3"/>
            </w:pPr>
            <w:r>
              <w:rPr/>
              <w:t>采购包5：</w:t>
            </w:r>
            <w:r>
              <w:rPr/>
              <w:t>1家</w:t>
            </w:r>
          </w:p>
          <w:p>
            <w:pPr>
              <w:pStyle w:val="null3"/>
            </w:pPr>
            <w:r>
              <w:rPr/>
              <w:t>采购包6：</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jc w:val="left"/>
            </w:pPr>
            <w:r>
              <w:rPr/>
              <w:t>采购包5：3家</w:t>
            </w:r>
          </w:p>
          <w:p>
            <w:pPr>
              <w:pStyle w:val="null3"/>
              <w:jc w:val="left"/>
            </w:pPr>
            <w:r>
              <w:rPr/>
              <w:t>采购包6：3家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不兼中：本项目可兼投，但一个投标人最多中两个采购包。1.本项目评标委员会按综合总得分排序每个采购包推荐两名中标候选人。2.评标结果按评审后得分由高到低顺序排列，总得分相同的，按报价由低到高顺序排列。3.按照采购包1到采购包6的顺序依次确定中标候选人。4.一个投标人最多中两个采购包。如投标人已在前面任意两个采购包作为第一中标候选人，则不再作为后面其他采购包的有效供应商。5.按照采购包1到采购包6的顺序依次确定第二中标候选人。由该采购包第一中标候选人下一位的投标人作为第二中标候选人。6.第一中标候选人无正当理由不得随意放弃中标资格。7.各采购包中第二中标候选人报价高于第一中标候选人报价20%及以上的，只推荐1名中标候选人。</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差额定率累进法收费，以各采购包采购预算金额作为采购代理服务费的计算基数。参照中华人民共和国国家发展计划委员会颁发的计价格〔2002〕1980号、发改办价格〔2003〕857号及发改价格〔2011〕534号文规定的“服务类”计费标准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p>
            <w:pPr>
              <w:pStyle w:val="null3"/>
              <w:jc w:val="left"/>
            </w:pPr>
            <w:r>
              <w:rPr/>
              <w:t>采购包3：面向中小企业，采购包专门预留</w:t>
            </w:r>
          </w:p>
          <w:p>
            <w:pPr>
              <w:pStyle w:val="null3"/>
              <w:jc w:val="left"/>
            </w:pPr>
            <w:r>
              <w:rPr/>
              <w:t>采购包4：面向中小企业，采购包专门预留</w:t>
            </w:r>
          </w:p>
          <w:p>
            <w:pPr>
              <w:pStyle w:val="null3"/>
              <w:jc w:val="left"/>
            </w:pPr>
            <w:r>
              <w:rPr/>
              <w:t>采购包5：面向中小企业，采购包专门预留</w:t>
            </w:r>
          </w:p>
          <w:p>
            <w:pPr>
              <w:pStyle w:val="null3"/>
              <w:jc w:val="left"/>
            </w:pPr>
            <w:r>
              <w:rPr/>
              <w:t>采购包6：面向中小企业，采购包专门预留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广州群生招标代理有限公司官网（http://gzqunsheng.com/）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广州群生招标代理有限公司官网（http://gzqunsheng.com/）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叶工</w:t>
      </w:r>
    </w:p>
    <w:p>
      <w:pPr>
        <w:pStyle w:val="null3"/>
        <w:ind w:firstLine="480"/>
      </w:pPr>
      <w:r>
        <w:rPr/>
        <w:t>电话：</w:t>
      </w:r>
      <w:r>
        <w:rPr/>
        <w:t>020-83812782、83812935，18011735206</w:t>
      </w:r>
    </w:p>
    <w:p>
      <w:pPr>
        <w:pStyle w:val="null3"/>
        <w:ind w:firstLine="480"/>
      </w:pPr>
      <w:r>
        <w:rPr/>
        <w:t>传真：</w:t>
      </w:r>
      <w:r>
        <w:rPr/>
        <w:t>/</w:t>
      </w:r>
    </w:p>
    <w:p>
      <w:pPr>
        <w:pStyle w:val="null3"/>
        <w:ind w:firstLine="480"/>
      </w:pPr>
      <w:r>
        <w:rPr/>
        <w:t>邮箱：</w:t>
      </w:r>
      <w:r>
        <w:rPr/>
        <w:t>gzqunsheng@gzqunsheng.com</w:t>
      </w:r>
    </w:p>
    <w:p>
      <w:pPr>
        <w:pStyle w:val="null3"/>
        <w:ind w:firstLine="480"/>
      </w:pPr>
      <w:r>
        <w:rPr/>
        <w:t>地址：</w:t>
      </w:r>
      <w:r>
        <w:rPr/>
        <w:t>广州市越秀区东风东路555号粤海集团大厦2204</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采购包1(色谱类相关产品供应)：综合评分法,是指投标文件满足招标文件全部实质性要求，且按照评审因素的量化指标评审得分最高的投标人为中标候选人的评标方法。（最低报价不是中标的唯一依据。）</w:t>
      </w:r>
    </w:p>
    <w:p>
      <w:pPr>
        <w:pStyle w:val="null3"/>
      </w:pPr>
      <w:r>
        <w:rPr/>
        <w:t>采购包2(实验常规耗材供应)：综合评分法,是指投标文件满足招标文件全部实质性要求，且按照评审因素的量化指标评审得分最高的投标人为中标候选人的评标方法。（最低报价不是中标的唯一依据。）</w:t>
      </w:r>
    </w:p>
    <w:p>
      <w:pPr>
        <w:pStyle w:val="null3"/>
      </w:pPr>
      <w:r>
        <w:rPr/>
        <w:t>采购包3(对照品供应)：综合评分法,是指投标文件满足招标文件全部实质性要求，且按照评审因素的量化指标评审得分最高的投标人为中标候选人的评标方法。（最低报价不是中标的唯一依据。）</w:t>
      </w:r>
    </w:p>
    <w:p>
      <w:pPr>
        <w:pStyle w:val="null3"/>
      </w:pPr>
      <w:r>
        <w:rPr/>
        <w:t>采购包4(常规试剂试药供应)：综合评分法,是指投标文件满足招标文件全部实质性要求，且按照评审因素的量化指标评审得分最高的投标人为中标候选人的评标方法。（最低报价不是中标的唯一依据。）</w:t>
      </w:r>
    </w:p>
    <w:p>
      <w:pPr>
        <w:pStyle w:val="null3"/>
      </w:pPr>
      <w:r>
        <w:rPr/>
        <w:t>采购包5(微生物耗材供应)：综合评分法,是指投标文件满足招标文件全部实质性要求，且按照评审因素的量化指标评审得分最高的投标人为中标候选人的评标方法。（最低报价不是中标的唯一依据。）</w:t>
      </w:r>
    </w:p>
    <w:p>
      <w:pPr>
        <w:pStyle w:val="null3"/>
      </w:pPr>
      <w:r>
        <w:rPr/>
        <w:t>采购包6(实验气体供应)：综合评分法,是指投标文件满足招标文件全部实质性要求，且按照评审因素的量化指标评审得分最高的投标人为中标候选人的评标方法。（最低报价不是中标的唯一依据。）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广州群生招标代理有限公司</w:t>
      </w:r>
      <w:r>
        <w:rPr/>
        <w:t>统一对外发布。</w:t>
      </w:r>
    </w:p>
    <w:p>
      <w:pPr>
        <w:pStyle w:val="null3"/>
        <w:ind w:firstLine="480"/>
      </w:pPr>
      <w:r>
        <w:rPr/>
        <w:t>（2）对</w:t>
      </w:r>
      <w:r>
        <w:rPr/>
        <w:t>广州群生招标代理有限公司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采购包1（色谱类相关产品供应）：</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采购包2（实验常规耗材供应）：</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采购包3（对照品供应）：</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采购包4（常规试剂试药供应）：</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采购包5（微生物耗材供应）：</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采购包6（实验气体供应）：</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采购包1（色谱类相关产品供应）：</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提供公告附件格式《投标人资格声明函》。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提供公告附件格式《投标人资格声明函》。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提供公告附件格式《投标人资格声明函》。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公告附件格式《投标人资格声明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①未被列入“信用中国”网站(www.creditchina.gov.cn)以下任何记录名单之一：失信被执行人；重大税收违法案件当事人名单（重大税收违法失信主体）；政府采购严重违法失信行为。②同时，不处于中国政府采购网(www.ccgp.gov.cn)“政府采购严重违法失信行为信息记录”中的禁止参加政府采购活动期间。③信用记录查询主体、对象及查询时间说明：由采购代理机构于投标截止日当日在“信用中国”网站（www.creditchina.gov.cn）及中国政府采购网(www.ccgp.gov.cn)查询结果为准，如在上述网站查询结果未显示存在失信记录，视为评审时未发现不良信用记录。投标人为分公司的，同时对该分公司所属总公司（总所）进行信用记录查询，该分公司所属总公司（总所）存在不良信用记录的，视同供应商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公告附件格式《投标人资格声明函》。</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专门面向中小企业采购,供应商应为中小微企业、监狱企业、残疾人福利性单位。【依据《中小企业声明函（工程、服务）》或由省级以上监狱管理局、戒毒管理局(含新疆生产建设兵团)出具的承接方属于监狱企业的证明文件或承接方的《残疾人福利性单位声明函》】。</w:t>
            </w:r>
          </w:p>
        </w:tc>
      </w:tr>
    </w:tbl>
    <w:p>
      <w:pPr>
        <w:pStyle w:val="null3"/>
      </w:pPr>
      <w:r>
        <w:rPr/>
        <w:t>采购包2（实验常规耗材供应）：</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提供公告附件格式《投标人资格声明函》。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提供公告附件格式《投标人资格声明函》。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提供公告附件格式《投标人资格声明函》。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公告附件格式《投标人资格声明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①未被列入“信用中国”网站(www.creditchina.gov.cn)以下任何记录名单之一：失信被执行人；重大税收违法案件当事人名单（重大税收违法失信主体）；政府采购严重违法失信行为。②同时，不处于中国政府采购网(www.ccgp.gov.cn)“政府采购严重违法失信行为信息记录”中的禁止参加政府采购活动期间。③信用记录查询主体、对象及查询时间说明：由采购代理机构于投标截止日当日在“信用中国”网站（www.creditchina.gov.cn）及中国政府采购网(www.ccgp.gov.cn)查询结果为准，如在上述网站查询结果未显示存在失信记录，视为评审时未发现不良信用记录。投标人为分公司的，同时对该分公司所属总公司（总所）进行信用记录查询，该分公司所属总公司（总所）存在不良信用记录的，视同供应商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公告附件格式《投标人资格声明函》。</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专门面向中小企业采购,供应商应为中小微企业、监狱企业、残疾人福利性单位。【依据《中小企业声明函（工程、服务）》或由省级以上监狱管理局、戒毒管理局(含新疆生产建设兵团)出具的承接方属于监狱企业的证明文件或承接方的《残疾人福利性单位声明函》】。</w:t>
            </w:r>
          </w:p>
        </w:tc>
      </w:tr>
    </w:tbl>
    <w:p>
      <w:pPr>
        <w:pStyle w:val="null3"/>
      </w:pPr>
      <w:r>
        <w:rPr/>
        <w:t>采购包3（对照品供应）：</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提供公告附件格式《投标人资格声明函》。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提供公告附件格式《投标人资格声明函》。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提供公告附件格式《投标人资格声明函》。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公告附件格式《投标人资格声明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①未被列入“信用中国”网站(www.creditchina.gov.cn)以下任何记录名单之一：失信被执行人；重大税收违法案件当事人名单（重大税收违法失信主体）；政府采购严重违法失信行为。②同时，不处于中国政府采购网(www.ccgp.gov.cn)“政府采购严重违法失信行为信息记录”中的禁止参加政府采购活动期间。③信用记录查询主体、对象及查询时间说明：由采购代理机构于投标截止日当日在“信用中国”网站（www.creditchina.gov.cn）及中国政府采购网(www.ccgp.gov.cn)查询结果为准，如在上述网站查询结果未显示存在失信记录，视为评审时未发现不良信用记录。投标人为分公司的，同时对该分公司所属总公司（总所）进行信用记录查询，该分公司所属总公司（总所）存在不良信用记录的，视同供应商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公告附件格式《投标人资格声明函》。</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专门面向中小企业采购,供应商应为中小微企业、监狱企业、残疾人福利性单位。【依据《中小企业声明函（工程、服务）》或由省级以上监狱管理局、戒毒管理局(含新疆生产建设兵团)出具的承接方属于监狱企业的证明文件或承接方的《残疾人福利性单位声明函》】。</w:t>
            </w:r>
          </w:p>
        </w:tc>
      </w:tr>
    </w:tbl>
    <w:p>
      <w:pPr>
        <w:pStyle w:val="null3"/>
      </w:pPr>
      <w:r>
        <w:rPr/>
        <w:t>采购包4（常规试剂试药供应）：</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提供公告附件格式《投标人资格声明函》。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提供公告附件格式《投标人资格声明函》。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提供公告附件格式《投标人资格声明函》。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公告附件格式《投标人资格声明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①未被列入“信用中国”网站(www.creditchina.gov.cn)以下任何记录名单之一：失信被执行人；重大税收违法案件当事人名单（重大税收违法失信主体）；政府采购严重违法失信行为。②同时，不处于中国政府采购网(www.ccgp.gov.cn)“政府采购严重违法失信行为信息记录”中的禁止参加政府采购活动期间。③信用记录查询主体、对象及查询时间说明：由采购代理机构于投标截止日当日在“信用中国”网站（www.creditchina.gov.cn）及中国政府采购网(www.ccgp.gov.cn)查询结果为准，如在上述网站查询结果未显示存在失信记录，视为评审时未发现不良信用记录。投标人为分公司的，同时对该分公司所属总公司（总所）进行信用记录查询，该分公司所属总公司（总所）存在不良信用记录的，视同供应商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公告附件格式《投标人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应具备有效期内的中华人民共和国道路运输经营许可证（经营范围包含经营性危险货物运输），如投标人无中华人民共和国道路运输经营许可证的，可与具有该证的单位合作，提供合作协议和合作单位的有效的道路运输经营许可证复印件（经营范围包含经营性危险货物运输）。</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专门面向中小企业采购,供应商应为中小微企业、监狱企业、残疾人福利性单位。【依据《中小企业声明函（工程、服务）》或由省级以上监狱管理局、戒毒管理局(含新疆生产建设兵团)出具的承接方属于监狱企业的证明文件或承接方的《残疾人福利性单位声明函》】。</w:t>
            </w:r>
          </w:p>
        </w:tc>
      </w:tr>
    </w:tbl>
    <w:p>
      <w:pPr>
        <w:pStyle w:val="null3"/>
      </w:pPr>
      <w:r>
        <w:rPr/>
        <w:t>采购包5（微生物耗材供应）：</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提供公告附件格式《投标人资格声明函》。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提供公告附件格式《投标人资格声明函》。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提供公告附件格式《投标人资格声明函》。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公告附件格式《投标人资格声明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①未被列入“信用中国”网站(www.creditchina.gov.cn)以下任何记录名单之一：失信被执行人；重大税收违法案件当事人名单（重大税收违法失信主体）；政府采购严重违法失信行为。②同时，不处于中国政府采购网(www.ccgp.gov.cn)“政府采购严重违法失信行为信息记录”中的禁止参加政府采购活动期间。③信用记录查询主体、对象及查询时间说明：由采购代理机构于投标截止日当日在“信用中国”网站（www.creditchina.gov.cn）及中国政府采购网(www.ccgp.gov.cn)查询结果为准，如在上述网站查询结果未显示存在失信记录，视为评审时未发现不良信用记录。投标人为分公司的，同时对该分公司所属总公司（总所）进行信用记录查询，该分公司所属总公司（总所）存在不良信用记录的，视同供应商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公告附件格式《投标人资格声明函》。</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专门面向中小企业采购,供应商应为中小微企业、监狱企业、残疾人福利性单位。【依据《中小企业声明函（工程、服务）》或由省级以上监狱管理局、戒毒管理局(含新疆生产建设兵团)出具的承接方属于监狱企业的证明文件或承接方的《残疾人福利性单位声明函》】。</w:t>
            </w:r>
          </w:p>
        </w:tc>
      </w:tr>
    </w:tbl>
    <w:p>
      <w:pPr>
        <w:pStyle w:val="null3"/>
      </w:pPr>
      <w:r>
        <w:rPr/>
        <w:t>采购包6（实验气体供应）：</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提供公告附件格式《投标人资格声明函》。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提供公告附件格式《投标人资格声明函》。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提供公告附件格式《投标人资格声明函》。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公告附件格式《投标人资格声明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①未被列入“信用中国”网站(www.creditchina.gov.cn)以下任何记录名单之一：失信被执行人；重大税收违法案件当事人名单（重大税收违法失信主体）；政府采购严重违法失信行为。②同时，不处于中国政府采购网(www.ccgp.gov.cn)“政府采购严重违法失信行为信息记录”中的禁止参加政府采购活动期间。③信用记录查询主体、对象及查询时间说明：由采购代理机构于投标截止日当日在“信用中国”网站（www.creditchina.gov.cn）及中国政府采购网(www.ccgp.gov.cn)查询结果为准，如在上述网站查询结果未显示存在失信记录，视为评审时未发现不良信用记录。投标人为分公司的，同时对该分公司所属总公司（总所）进行信用记录查询，该分公司所属总公司（总所）存在不良信用记录的，视同供应商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公告附件格式《投标人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需具有有效期内的气瓶（移动式压力容器）充装许可证，提供证明文件复印件并加盖公章（投标人如是经销商或代理商，须提供本采购包所配送产品制造商的气瓶（移动式压力容器）充装许可证证明文件复印件）。（如国家另有规定，则适用其规定。）</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专门面向中小企业采购,供应商应为中小微企业、监狱企业、残疾人福利性单位。【依据《中小企业声明函（工程、服务）》或由省级以上监狱管理局、戒毒管理局(含新疆生产建设兵团)出具的承接方属于监狱企业的证明文件或承接方的《残疾人福利性单位声明函》】。</w:t>
            </w:r>
          </w:p>
        </w:tc>
      </w:tr>
    </w:tbl>
    <w:p>
      <w:pPr>
        <w:pStyle w:val="null3"/>
        <w:ind w:firstLine="480"/>
      </w:pPr>
      <w:r>
        <w:rPr/>
        <w:t>表二符合性审查表：</w:t>
      </w:r>
    </w:p>
    <w:p>
      <w:pPr>
        <w:pStyle w:val="null3"/>
      </w:pPr>
      <w:r>
        <w:rPr/>
        <w:t>采购包1（色谱类相关产品供应）：</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法定代表人/单位负责人证明书及授权委托书</w:t>
            </w:r>
          </w:p>
        </w:tc>
        <w:tc>
          <w:tcPr>
            <w:tcW w:type="dxa" w:w="4238"/>
          </w:tcPr>
          <w:p>
            <w:pPr>
              <w:pStyle w:val="null3"/>
            </w:pPr>
            <w:r>
              <w:rPr/>
              <w:t>法定代表人/单位负责人证明书及授权委托书，按对应格式文件签署、盖章；</w:t>
            </w:r>
          </w:p>
        </w:tc>
      </w:tr>
      <w:tr>
        <w:tc>
          <w:tcPr>
            <w:tcW w:type="dxa" w:w="890"/>
          </w:tcPr>
          <w:p>
            <w:pPr>
              <w:pStyle w:val="null3"/>
            </w:pPr>
            <w:r>
              <w:rPr/>
              <w:t>2</w:t>
            </w:r>
          </w:p>
        </w:tc>
        <w:tc>
          <w:tcPr>
            <w:tcW w:type="dxa" w:w="3178"/>
          </w:tcPr>
          <w:p>
            <w:pPr>
              <w:pStyle w:val="null3"/>
            </w:pPr>
            <w:r>
              <w:rPr/>
              <w:t>投标文件签字、盖章要求</w:t>
            </w:r>
          </w:p>
        </w:tc>
        <w:tc>
          <w:tcPr>
            <w:tcW w:type="dxa" w:w="4238"/>
          </w:tcPr>
          <w:p>
            <w:pPr>
              <w:pStyle w:val="null3"/>
            </w:pPr>
            <w:r>
              <w:rPr/>
              <w:t>投标文件签字、盖章符合招标文件要求；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投标报价唯一，不高于采购人需求规定的最高限价；</w:t>
            </w:r>
          </w:p>
        </w:tc>
      </w:tr>
      <w:tr>
        <w:tc>
          <w:tcPr>
            <w:tcW w:type="dxa" w:w="890"/>
          </w:tcPr>
          <w:p>
            <w:pPr>
              <w:pStyle w:val="null3"/>
            </w:pPr>
            <w:r>
              <w:rPr/>
              <w:t>5</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6</w:t>
            </w:r>
          </w:p>
        </w:tc>
        <w:tc>
          <w:tcPr>
            <w:tcW w:type="dxa" w:w="3178"/>
          </w:tcPr>
          <w:p>
            <w:pPr>
              <w:pStyle w:val="null3"/>
            </w:pPr>
            <w:r>
              <w:rPr/>
              <w:t>投标文件没有招标文件中规定的其它无效投标条款的</w:t>
            </w:r>
          </w:p>
        </w:tc>
        <w:tc>
          <w:tcPr>
            <w:tcW w:type="dxa" w:w="4238"/>
          </w:tcPr>
          <w:p>
            <w:pPr>
              <w:pStyle w:val="null3"/>
            </w:pPr>
            <w:r>
              <w:rPr/>
              <w:t>投标文件没有招标文件中规定的其它无效投标条款的；</w:t>
            </w:r>
          </w:p>
        </w:tc>
      </w:tr>
      <w:tr>
        <w:tc>
          <w:tcPr>
            <w:tcW w:type="dxa" w:w="890"/>
          </w:tcPr>
          <w:p>
            <w:pPr>
              <w:pStyle w:val="null3"/>
            </w:pPr>
            <w:r>
              <w:rPr/>
              <w:t>7</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pPr>
      <w:r>
        <w:rPr/>
        <w:t>采购包2（实验常规耗材供应）：</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法定代表人/单位负责人证明书及授权委托书</w:t>
            </w:r>
          </w:p>
        </w:tc>
        <w:tc>
          <w:tcPr>
            <w:tcW w:type="dxa" w:w="4238"/>
          </w:tcPr>
          <w:p>
            <w:pPr>
              <w:pStyle w:val="null3"/>
            </w:pPr>
            <w:r>
              <w:rPr/>
              <w:t>法定代表人/单位负责人证明书及授权委托书，按对应格式文件签署、盖章；</w:t>
            </w:r>
          </w:p>
        </w:tc>
      </w:tr>
      <w:tr>
        <w:tc>
          <w:tcPr>
            <w:tcW w:type="dxa" w:w="890"/>
          </w:tcPr>
          <w:p>
            <w:pPr>
              <w:pStyle w:val="null3"/>
            </w:pPr>
            <w:r>
              <w:rPr/>
              <w:t>2</w:t>
            </w:r>
          </w:p>
        </w:tc>
        <w:tc>
          <w:tcPr>
            <w:tcW w:type="dxa" w:w="3178"/>
          </w:tcPr>
          <w:p>
            <w:pPr>
              <w:pStyle w:val="null3"/>
            </w:pPr>
            <w:r>
              <w:rPr/>
              <w:t>投标文件签字、盖章要求</w:t>
            </w:r>
          </w:p>
        </w:tc>
        <w:tc>
          <w:tcPr>
            <w:tcW w:type="dxa" w:w="4238"/>
          </w:tcPr>
          <w:p>
            <w:pPr>
              <w:pStyle w:val="null3"/>
            </w:pPr>
            <w:r>
              <w:rPr/>
              <w:t>投标文件签字、盖章符合招标文件要求；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投标报价唯一，不高于采购人需求规定的最高限价；</w:t>
            </w:r>
          </w:p>
        </w:tc>
      </w:tr>
      <w:tr>
        <w:tc>
          <w:tcPr>
            <w:tcW w:type="dxa" w:w="890"/>
          </w:tcPr>
          <w:p>
            <w:pPr>
              <w:pStyle w:val="null3"/>
            </w:pPr>
            <w:r>
              <w:rPr/>
              <w:t>5</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6</w:t>
            </w:r>
          </w:p>
        </w:tc>
        <w:tc>
          <w:tcPr>
            <w:tcW w:type="dxa" w:w="3178"/>
          </w:tcPr>
          <w:p>
            <w:pPr>
              <w:pStyle w:val="null3"/>
            </w:pPr>
            <w:r>
              <w:rPr/>
              <w:t>投标文件没有招标文件中规定的其它无效投标条款的</w:t>
            </w:r>
          </w:p>
        </w:tc>
        <w:tc>
          <w:tcPr>
            <w:tcW w:type="dxa" w:w="4238"/>
          </w:tcPr>
          <w:p>
            <w:pPr>
              <w:pStyle w:val="null3"/>
            </w:pPr>
            <w:r>
              <w:rPr/>
              <w:t>投标文件没有招标文件中规定的其它无效投标条款的；</w:t>
            </w:r>
          </w:p>
        </w:tc>
      </w:tr>
      <w:tr>
        <w:tc>
          <w:tcPr>
            <w:tcW w:type="dxa" w:w="890"/>
          </w:tcPr>
          <w:p>
            <w:pPr>
              <w:pStyle w:val="null3"/>
            </w:pPr>
            <w:r>
              <w:rPr/>
              <w:t>7</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pPr>
      <w:r>
        <w:rPr/>
        <w:t>采购包3（对照品供应）：</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法定代表人/单位负责人证明书及授权委托书</w:t>
            </w:r>
          </w:p>
        </w:tc>
        <w:tc>
          <w:tcPr>
            <w:tcW w:type="dxa" w:w="4238"/>
          </w:tcPr>
          <w:p>
            <w:pPr>
              <w:pStyle w:val="null3"/>
            </w:pPr>
            <w:r>
              <w:rPr/>
              <w:t>法定代表人/单位负责人证明书及授权委托书，按对应格式文件签署、盖章；</w:t>
            </w:r>
          </w:p>
        </w:tc>
      </w:tr>
      <w:tr>
        <w:tc>
          <w:tcPr>
            <w:tcW w:type="dxa" w:w="890"/>
          </w:tcPr>
          <w:p>
            <w:pPr>
              <w:pStyle w:val="null3"/>
            </w:pPr>
            <w:r>
              <w:rPr/>
              <w:t>2</w:t>
            </w:r>
          </w:p>
        </w:tc>
        <w:tc>
          <w:tcPr>
            <w:tcW w:type="dxa" w:w="3178"/>
          </w:tcPr>
          <w:p>
            <w:pPr>
              <w:pStyle w:val="null3"/>
            </w:pPr>
            <w:r>
              <w:rPr/>
              <w:t>投标文件签字、盖章要求</w:t>
            </w:r>
          </w:p>
        </w:tc>
        <w:tc>
          <w:tcPr>
            <w:tcW w:type="dxa" w:w="4238"/>
          </w:tcPr>
          <w:p>
            <w:pPr>
              <w:pStyle w:val="null3"/>
            </w:pPr>
            <w:r>
              <w:rPr/>
              <w:t>投标文件签字、盖章符合招标文件要求；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投标报价唯一，不高于采购人需求规定的最高限价；</w:t>
            </w:r>
          </w:p>
        </w:tc>
      </w:tr>
      <w:tr>
        <w:tc>
          <w:tcPr>
            <w:tcW w:type="dxa" w:w="890"/>
          </w:tcPr>
          <w:p>
            <w:pPr>
              <w:pStyle w:val="null3"/>
            </w:pPr>
            <w:r>
              <w:rPr/>
              <w:t>5</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6</w:t>
            </w:r>
          </w:p>
        </w:tc>
        <w:tc>
          <w:tcPr>
            <w:tcW w:type="dxa" w:w="3178"/>
          </w:tcPr>
          <w:p>
            <w:pPr>
              <w:pStyle w:val="null3"/>
            </w:pPr>
            <w:r>
              <w:rPr/>
              <w:t>投标人未同时作为前面两个采购包第一中标候选人</w:t>
            </w:r>
          </w:p>
        </w:tc>
        <w:tc>
          <w:tcPr>
            <w:tcW w:type="dxa" w:w="4238"/>
          </w:tcPr>
          <w:p>
            <w:pPr>
              <w:pStyle w:val="null3"/>
            </w:pPr>
            <w:r>
              <w:rPr/>
              <w:t>投标人未作为前面两个采购包的第一中标候选人；</w:t>
            </w:r>
          </w:p>
        </w:tc>
      </w:tr>
      <w:tr>
        <w:tc>
          <w:tcPr>
            <w:tcW w:type="dxa" w:w="890"/>
          </w:tcPr>
          <w:p>
            <w:pPr>
              <w:pStyle w:val="null3"/>
            </w:pPr>
            <w:r>
              <w:rPr/>
              <w:t>7</w:t>
            </w:r>
          </w:p>
        </w:tc>
        <w:tc>
          <w:tcPr>
            <w:tcW w:type="dxa" w:w="3178"/>
          </w:tcPr>
          <w:p>
            <w:pPr>
              <w:pStyle w:val="null3"/>
            </w:pPr>
            <w:r>
              <w:rPr/>
              <w:t>投标文件没有招标文件中规定的其它无效投标条款的</w:t>
            </w:r>
          </w:p>
        </w:tc>
        <w:tc>
          <w:tcPr>
            <w:tcW w:type="dxa" w:w="4238"/>
          </w:tcPr>
          <w:p>
            <w:pPr>
              <w:pStyle w:val="null3"/>
            </w:pPr>
            <w:r>
              <w:rPr/>
              <w:t>投标文件没有招标文件中规定的其它无效投标条款的；</w:t>
            </w:r>
          </w:p>
        </w:tc>
      </w:tr>
      <w:tr>
        <w:tc>
          <w:tcPr>
            <w:tcW w:type="dxa" w:w="890"/>
          </w:tcPr>
          <w:p>
            <w:pPr>
              <w:pStyle w:val="null3"/>
            </w:pPr>
            <w:r>
              <w:rPr/>
              <w:t>8</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pPr>
      <w:r>
        <w:rPr/>
        <w:t>采购包4（常规试剂试药供应）：</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法定代表人/单位负责人证明书及授权委托书</w:t>
            </w:r>
          </w:p>
        </w:tc>
        <w:tc>
          <w:tcPr>
            <w:tcW w:type="dxa" w:w="4238"/>
          </w:tcPr>
          <w:p>
            <w:pPr>
              <w:pStyle w:val="null3"/>
            </w:pPr>
            <w:r>
              <w:rPr/>
              <w:t>法定代表人/单位负责人证明书及授权委托书，按对应格式文件签署、盖章；</w:t>
            </w:r>
          </w:p>
        </w:tc>
      </w:tr>
      <w:tr>
        <w:tc>
          <w:tcPr>
            <w:tcW w:type="dxa" w:w="890"/>
          </w:tcPr>
          <w:p>
            <w:pPr>
              <w:pStyle w:val="null3"/>
            </w:pPr>
            <w:r>
              <w:rPr/>
              <w:t>2</w:t>
            </w:r>
          </w:p>
        </w:tc>
        <w:tc>
          <w:tcPr>
            <w:tcW w:type="dxa" w:w="3178"/>
          </w:tcPr>
          <w:p>
            <w:pPr>
              <w:pStyle w:val="null3"/>
            </w:pPr>
            <w:r>
              <w:rPr/>
              <w:t>投标文件签字、盖章要求</w:t>
            </w:r>
          </w:p>
        </w:tc>
        <w:tc>
          <w:tcPr>
            <w:tcW w:type="dxa" w:w="4238"/>
          </w:tcPr>
          <w:p>
            <w:pPr>
              <w:pStyle w:val="null3"/>
            </w:pPr>
            <w:r>
              <w:rPr/>
              <w:t>投标文件签字、盖章符合招标文件要求；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投标报价唯一，不高于采购人需求规定的最高限价；</w:t>
            </w:r>
          </w:p>
        </w:tc>
      </w:tr>
      <w:tr>
        <w:tc>
          <w:tcPr>
            <w:tcW w:type="dxa" w:w="890"/>
          </w:tcPr>
          <w:p>
            <w:pPr>
              <w:pStyle w:val="null3"/>
            </w:pPr>
            <w:r>
              <w:rPr/>
              <w:t>5</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6</w:t>
            </w:r>
          </w:p>
        </w:tc>
        <w:tc>
          <w:tcPr>
            <w:tcW w:type="dxa" w:w="3178"/>
          </w:tcPr>
          <w:p>
            <w:pPr>
              <w:pStyle w:val="null3"/>
            </w:pPr>
            <w:r>
              <w:rPr/>
              <w:t>投标人未同时作为前面两个采购包第一中标候选人</w:t>
            </w:r>
          </w:p>
        </w:tc>
        <w:tc>
          <w:tcPr>
            <w:tcW w:type="dxa" w:w="4238"/>
          </w:tcPr>
          <w:p>
            <w:pPr>
              <w:pStyle w:val="null3"/>
            </w:pPr>
            <w:r>
              <w:rPr/>
              <w:t>投标人未作为前面两个采购包的第一中标候选人；</w:t>
            </w:r>
          </w:p>
        </w:tc>
      </w:tr>
      <w:tr>
        <w:tc>
          <w:tcPr>
            <w:tcW w:type="dxa" w:w="890"/>
          </w:tcPr>
          <w:p>
            <w:pPr>
              <w:pStyle w:val="null3"/>
            </w:pPr>
            <w:r>
              <w:rPr/>
              <w:t>7</w:t>
            </w:r>
          </w:p>
        </w:tc>
        <w:tc>
          <w:tcPr>
            <w:tcW w:type="dxa" w:w="3178"/>
          </w:tcPr>
          <w:p>
            <w:pPr>
              <w:pStyle w:val="null3"/>
            </w:pPr>
            <w:r>
              <w:rPr/>
              <w:t>投标文件没有招标文件中规定的其它无效投标条款的</w:t>
            </w:r>
          </w:p>
        </w:tc>
        <w:tc>
          <w:tcPr>
            <w:tcW w:type="dxa" w:w="4238"/>
          </w:tcPr>
          <w:p>
            <w:pPr>
              <w:pStyle w:val="null3"/>
            </w:pPr>
            <w:r>
              <w:rPr/>
              <w:t>投标文件没有招标文件中规定的其它无效投标条款的；</w:t>
            </w:r>
          </w:p>
        </w:tc>
      </w:tr>
      <w:tr>
        <w:tc>
          <w:tcPr>
            <w:tcW w:type="dxa" w:w="890"/>
          </w:tcPr>
          <w:p>
            <w:pPr>
              <w:pStyle w:val="null3"/>
            </w:pPr>
            <w:r>
              <w:rPr/>
              <w:t>8</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pPr>
      <w:r>
        <w:rPr/>
        <w:t>采购包5（微生物耗材供应）：</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法定代表人/单位负责人证明书及授权委托书</w:t>
            </w:r>
          </w:p>
        </w:tc>
        <w:tc>
          <w:tcPr>
            <w:tcW w:type="dxa" w:w="4238"/>
          </w:tcPr>
          <w:p>
            <w:pPr>
              <w:pStyle w:val="null3"/>
            </w:pPr>
            <w:r>
              <w:rPr/>
              <w:t>法定代表人/单位负责人证明书及授权委托书，按对应格式文件签署、盖章；</w:t>
            </w:r>
          </w:p>
        </w:tc>
      </w:tr>
      <w:tr>
        <w:tc>
          <w:tcPr>
            <w:tcW w:type="dxa" w:w="890"/>
          </w:tcPr>
          <w:p>
            <w:pPr>
              <w:pStyle w:val="null3"/>
            </w:pPr>
            <w:r>
              <w:rPr/>
              <w:t>2</w:t>
            </w:r>
          </w:p>
        </w:tc>
        <w:tc>
          <w:tcPr>
            <w:tcW w:type="dxa" w:w="3178"/>
          </w:tcPr>
          <w:p>
            <w:pPr>
              <w:pStyle w:val="null3"/>
            </w:pPr>
            <w:r>
              <w:rPr/>
              <w:t>投标文件签字、盖章要求</w:t>
            </w:r>
          </w:p>
        </w:tc>
        <w:tc>
          <w:tcPr>
            <w:tcW w:type="dxa" w:w="4238"/>
          </w:tcPr>
          <w:p>
            <w:pPr>
              <w:pStyle w:val="null3"/>
            </w:pPr>
            <w:r>
              <w:rPr/>
              <w:t>投标文件签字、盖章符合招标文件要求；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投标报价唯一，不高于采购人需求规定的最高限价；</w:t>
            </w:r>
          </w:p>
        </w:tc>
      </w:tr>
      <w:tr>
        <w:tc>
          <w:tcPr>
            <w:tcW w:type="dxa" w:w="890"/>
          </w:tcPr>
          <w:p>
            <w:pPr>
              <w:pStyle w:val="null3"/>
            </w:pPr>
            <w:r>
              <w:rPr/>
              <w:t>5</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6</w:t>
            </w:r>
          </w:p>
        </w:tc>
        <w:tc>
          <w:tcPr>
            <w:tcW w:type="dxa" w:w="3178"/>
          </w:tcPr>
          <w:p>
            <w:pPr>
              <w:pStyle w:val="null3"/>
            </w:pPr>
            <w:r>
              <w:rPr/>
              <w:t>投标人未同时作为前面两个采购包第一中标候选人</w:t>
            </w:r>
          </w:p>
        </w:tc>
        <w:tc>
          <w:tcPr>
            <w:tcW w:type="dxa" w:w="4238"/>
          </w:tcPr>
          <w:p>
            <w:pPr>
              <w:pStyle w:val="null3"/>
            </w:pPr>
            <w:r>
              <w:rPr/>
              <w:t>投标人未作为前面两个采购包的第一中标候选人；</w:t>
            </w:r>
          </w:p>
        </w:tc>
      </w:tr>
      <w:tr>
        <w:tc>
          <w:tcPr>
            <w:tcW w:type="dxa" w:w="890"/>
          </w:tcPr>
          <w:p>
            <w:pPr>
              <w:pStyle w:val="null3"/>
            </w:pPr>
            <w:r>
              <w:rPr/>
              <w:t>7</w:t>
            </w:r>
          </w:p>
        </w:tc>
        <w:tc>
          <w:tcPr>
            <w:tcW w:type="dxa" w:w="3178"/>
          </w:tcPr>
          <w:p>
            <w:pPr>
              <w:pStyle w:val="null3"/>
            </w:pPr>
            <w:r>
              <w:rPr/>
              <w:t>投标文件没有招标文件中规定的其它无效投标条款的</w:t>
            </w:r>
          </w:p>
        </w:tc>
        <w:tc>
          <w:tcPr>
            <w:tcW w:type="dxa" w:w="4238"/>
          </w:tcPr>
          <w:p>
            <w:pPr>
              <w:pStyle w:val="null3"/>
            </w:pPr>
            <w:r>
              <w:rPr/>
              <w:t>投标文件没有招标文件中规定的其它无效投标条款的；</w:t>
            </w:r>
          </w:p>
        </w:tc>
      </w:tr>
      <w:tr>
        <w:tc>
          <w:tcPr>
            <w:tcW w:type="dxa" w:w="890"/>
          </w:tcPr>
          <w:p>
            <w:pPr>
              <w:pStyle w:val="null3"/>
            </w:pPr>
            <w:r>
              <w:rPr/>
              <w:t>8</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pPr>
      <w:r>
        <w:rPr/>
        <w:t>采购包6（实验气体供应）：</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法定代表人/单位负责人证明书及授权委托书</w:t>
            </w:r>
          </w:p>
        </w:tc>
        <w:tc>
          <w:tcPr>
            <w:tcW w:type="dxa" w:w="4238"/>
          </w:tcPr>
          <w:p>
            <w:pPr>
              <w:pStyle w:val="null3"/>
            </w:pPr>
            <w:r>
              <w:rPr/>
              <w:t>法定代表人/单位负责人证明书及授权委托书，按对应格式文件签署、盖章；</w:t>
            </w:r>
          </w:p>
        </w:tc>
      </w:tr>
      <w:tr>
        <w:tc>
          <w:tcPr>
            <w:tcW w:type="dxa" w:w="890"/>
          </w:tcPr>
          <w:p>
            <w:pPr>
              <w:pStyle w:val="null3"/>
            </w:pPr>
            <w:r>
              <w:rPr/>
              <w:t>2</w:t>
            </w:r>
          </w:p>
        </w:tc>
        <w:tc>
          <w:tcPr>
            <w:tcW w:type="dxa" w:w="3178"/>
          </w:tcPr>
          <w:p>
            <w:pPr>
              <w:pStyle w:val="null3"/>
            </w:pPr>
            <w:r>
              <w:rPr/>
              <w:t>投标文件签字、盖章要求</w:t>
            </w:r>
          </w:p>
        </w:tc>
        <w:tc>
          <w:tcPr>
            <w:tcW w:type="dxa" w:w="4238"/>
          </w:tcPr>
          <w:p>
            <w:pPr>
              <w:pStyle w:val="null3"/>
            </w:pPr>
            <w:r>
              <w:rPr/>
              <w:t>投标文件签字、盖章符合招标文件要求；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投标报价唯一，不高于采购人需求规定的最高限价；</w:t>
            </w:r>
          </w:p>
        </w:tc>
      </w:tr>
      <w:tr>
        <w:tc>
          <w:tcPr>
            <w:tcW w:type="dxa" w:w="890"/>
          </w:tcPr>
          <w:p>
            <w:pPr>
              <w:pStyle w:val="null3"/>
            </w:pPr>
            <w:r>
              <w:rPr/>
              <w:t>5</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6</w:t>
            </w:r>
          </w:p>
        </w:tc>
        <w:tc>
          <w:tcPr>
            <w:tcW w:type="dxa" w:w="3178"/>
          </w:tcPr>
          <w:p>
            <w:pPr>
              <w:pStyle w:val="null3"/>
            </w:pPr>
            <w:r>
              <w:rPr/>
              <w:t>投标人未同时作为前面两个采购包第一中标候选人</w:t>
            </w:r>
          </w:p>
        </w:tc>
        <w:tc>
          <w:tcPr>
            <w:tcW w:type="dxa" w:w="4238"/>
          </w:tcPr>
          <w:p>
            <w:pPr>
              <w:pStyle w:val="null3"/>
            </w:pPr>
            <w:r>
              <w:rPr/>
              <w:t>投标人未作为前面两个采购包的第一中标候选人；</w:t>
            </w:r>
          </w:p>
        </w:tc>
      </w:tr>
      <w:tr>
        <w:tc>
          <w:tcPr>
            <w:tcW w:type="dxa" w:w="890"/>
          </w:tcPr>
          <w:p>
            <w:pPr>
              <w:pStyle w:val="null3"/>
            </w:pPr>
            <w:r>
              <w:rPr/>
              <w:t>7</w:t>
            </w:r>
          </w:p>
        </w:tc>
        <w:tc>
          <w:tcPr>
            <w:tcW w:type="dxa" w:w="3178"/>
          </w:tcPr>
          <w:p>
            <w:pPr>
              <w:pStyle w:val="null3"/>
            </w:pPr>
            <w:r>
              <w:rPr/>
              <w:t>投标文件没有招标文件中规定的其它无效投标条款的</w:t>
            </w:r>
          </w:p>
        </w:tc>
        <w:tc>
          <w:tcPr>
            <w:tcW w:type="dxa" w:w="4238"/>
          </w:tcPr>
          <w:p>
            <w:pPr>
              <w:pStyle w:val="null3"/>
            </w:pPr>
            <w:r>
              <w:rPr/>
              <w:t>投标文件没有招标文件中规定的其它无效投标条款的；</w:t>
            </w:r>
          </w:p>
        </w:tc>
      </w:tr>
      <w:tr>
        <w:tc>
          <w:tcPr>
            <w:tcW w:type="dxa" w:w="890"/>
          </w:tcPr>
          <w:p>
            <w:pPr>
              <w:pStyle w:val="null3"/>
            </w:pPr>
            <w:r>
              <w:rPr/>
              <w:t>8</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采购包1(色谱类相关产品供应):</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技术部分55.0分</w:t>
            </w:r>
          </w:p>
          <w:p>
            <w:pPr>
              <w:pStyle w:val="null3"/>
            </w:pPr>
            <w:r>
              <w:rPr/>
              <w:t>综合信用分5.0分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产品质量保证、安全保障措施 (10.0分)</w:t>
            </w:r>
            <w:r>
              <w:rPr/>
              <w:t>，（等次分值选择：</w:t>
            </w:r>
            <w:r>
              <w:rPr/>
              <w:t>0.0;</w:t>
            </w:r>
            <w:r>
              <w:rPr/>
              <w:t>2.0;</w:t>
            </w:r>
            <w:r>
              <w:rPr/>
              <w:t>6.0;</w:t>
            </w:r>
            <w:r>
              <w:rPr/>
              <w:t>10.0;</w:t>
            </w:r>
            <w:r>
              <w:rPr/>
              <w:t>）</w:t>
            </w:r>
          </w:p>
        </w:tc>
        <w:tc>
          <w:tcPr>
            <w:tcW w:type="dxa" w:w="5076"/>
          </w:tcPr>
          <w:p>
            <w:pPr>
              <w:pStyle w:val="null3"/>
              <w:jc w:val="left"/>
            </w:pPr>
            <w:r>
              <w:rPr/>
              <w:t>内容包括但不限于产品质量承诺、质量保证体系、质量管理标准、安全保障承诺、安全管理体系等。 （1）产品质量保证、安全保障措施方案涵盖内容全面、详细具体，具备可行性、针对性，得10分； （2）产品质量保证、安全保障措施方案涵盖基本全面，具有一定的可行性、针对性，得6分； （3）有提供产品质量保证、安全保障措施方案，但是缺乏可行性、针对性，得2分； （4）不提供不得分。</w:t>
            </w:r>
          </w:p>
        </w:tc>
      </w:tr>
      <w:tr>
        <w:tc>
          <w:tcPr>
            <w:tcW w:type="dxa" w:w="922"/>
            <w:gridSpan w:val="2"/>
            <w:vMerge/>
          </w:tcPr>
          <w:p/>
        </w:tc>
        <w:tc>
          <w:tcPr>
            <w:tcW w:type="dxa" w:w="2307"/>
          </w:tcPr>
          <w:p>
            <w:pPr>
              <w:pStyle w:val="null3"/>
              <w:jc w:val="left"/>
            </w:pPr>
            <w:r>
              <w:rPr/>
              <w:t>产品渠道合法化保证 (5.0分)</w:t>
            </w:r>
            <w:r>
              <w:rPr/>
              <w:t>，（等次分值选择：</w:t>
            </w:r>
            <w:r>
              <w:rPr/>
              <w:t>0.0;</w:t>
            </w:r>
            <w:r>
              <w:rPr/>
              <w:t>1.0;</w:t>
            </w:r>
            <w:r>
              <w:rPr/>
              <w:t>3.0;</w:t>
            </w:r>
            <w:r>
              <w:rPr/>
              <w:t>5.0;</w:t>
            </w:r>
            <w:r>
              <w:rPr/>
              <w:t>）</w:t>
            </w:r>
          </w:p>
        </w:tc>
        <w:tc>
          <w:tcPr>
            <w:tcW w:type="dxa" w:w="5076"/>
          </w:tcPr>
          <w:p>
            <w:pPr>
              <w:pStyle w:val="null3"/>
              <w:jc w:val="left"/>
            </w:pPr>
            <w:r>
              <w:rPr/>
              <w:t>因实验室所用物品在使用过程中涉及相关技术支持，故需投标人获得相应厂家或总代理商授权，保证产品通过厂家认可的正规渠道获取，产品具有追溯性，使用方能获得厂家技术支持服务。为了保证产品具有追溯性且保证质量，投标人所供应的耗材中，获得以下对应采购包类别生产厂家或总代理商产品代理销售授权的： （1）授权品牌数量覆盖采购清单的95%及以上的，得5分； （2）授权品牌数量覆盖范围达到90%及以上的，得3分； （3）授权品牌数量覆盖范围达到85%及以上的，得1分； （4）其他情况不得分。 采购包1：色谱耗材类 注：提供授权品牌清单（至少包含序号、品牌、授权产品名称、授权厂家/代理商名称、总覆盖率）及授权书复印件，代理商授权的，提供授权品牌清单及代理证明文件，不提供不得分。</w:t>
            </w:r>
          </w:p>
        </w:tc>
      </w:tr>
      <w:tr>
        <w:tc>
          <w:tcPr>
            <w:tcW w:type="dxa" w:w="922"/>
            <w:gridSpan w:val="2"/>
            <w:vMerge/>
          </w:tcPr>
          <w:p/>
        </w:tc>
        <w:tc>
          <w:tcPr>
            <w:tcW w:type="dxa" w:w="2307"/>
          </w:tcPr>
          <w:p>
            <w:pPr>
              <w:pStyle w:val="null3"/>
              <w:jc w:val="left"/>
            </w:pPr>
            <w:r>
              <w:rPr/>
              <w:t>整体供货、配送方案 (15.0分)</w:t>
            </w:r>
            <w:r>
              <w:rPr/>
              <w:t>，（等次分值选择：</w:t>
            </w:r>
            <w:r>
              <w:rPr/>
              <w:t>0.0;</w:t>
            </w:r>
            <w:r>
              <w:rPr/>
              <w:t>5.0;</w:t>
            </w:r>
            <w:r>
              <w:rPr/>
              <w:t>10.0;</w:t>
            </w:r>
            <w:r>
              <w:rPr/>
              <w:t>15.0;</w:t>
            </w:r>
            <w:r>
              <w:rPr/>
              <w:t>）</w:t>
            </w:r>
          </w:p>
        </w:tc>
        <w:tc>
          <w:tcPr>
            <w:tcW w:type="dxa" w:w="5076"/>
          </w:tcPr>
          <w:p>
            <w:pPr>
              <w:pStyle w:val="null3"/>
              <w:jc w:val="left"/>
            </w:pPr>
            <w:r>
              <w:rPr/>
              <w:t>内容包括但不限于耗材、线路、人员的安排，供货计划、配送计划、应急措施等。 （1）整体供货、配送方案和应急措施详细具体，具备可行性、合理性，得15分； （2）整体供货、配送方案和应急措施具体，具有一定的可行性、合理性，得10分； （3）具有整体供货、配送方案和应急措施，但是缺乏可行性、合理性，得5分； （4）不提供不得分。</w:t>
            </w:r>
          </w:p>
        </w:tc>
      </w:tr>
      <w:tr>
        <w:tc>
          <w:tcPr>
            <w:tcW w:type="dxa" w:w="922"/>
            <w:gridSpan w:val="2"/>
            <w:vMerge/>
          </w:tcPr>
          <w:p/>
        </w:tc>
        <w:tc>
          <w:tcPr>
            <w:tcW w:type="dxa" w:w="2307"/>
          </w:tcPr>
          <w:p>
            <w:pPr>
              <w:pStyle w:val="null3"/>
              <w:jc w:val="left"/>
            </w:pPr>
            <w:r>
              <w:rPr/>
              <w:t>服务理念和管理制度 (13.0分)</w:t>
            </w:r>
            <w:r>
              <w:rPr/>
              <w:t>，（等次分值选择：</w:t>
            </w:r>
            <w:r>
              <w:rPr/>
              <w:t>0.0;</w:t>
            </w:r>
            <w:r>
              <w:rPr/>
              <w:t>2.0;</w:t>
            </w:r>
            <w:r>
              <w:rPr/>
              <w:t>7.0;</w:t>
            </w:r>
            <w:r>
              <w:rPr/>
              <w:t>13.0;</w:t>
            </w:r>
            <w:r>
              <w:rPr/>
              <w:t>）</w:t>
            </w:r>
          </w:p>
        </w:tc>
        <w:tc>
          <w:tcPr>
            <w:tcW w:type="dxa" w:w="5076"/>
          </w:tcPr>
          <w:p>
            <w:pPr>
              <w:pStyle w:val="null3"/>
              <w:jc w:val="left"/>
            </w:pPr>
            <w:r>
              <w:rPr/>
              <w:t>服务理念内容包括但不限于服务宗旨、对象、方式、结果等；管理制度内容包括但不限于管理机制、管理原则、管理方法以及管理机构设置的规范等。 （1）服务理念能完全体现上述内容、能满足需求，管理制度全面（包括上述内容）、合理可行，得13分； （2）服务理念能完全体现上述内容、基本满足需求，管理制度全面（包括上述内容）、具有一定的合理可行性，得7分； （3）服务理念不能完全体现上述内容、不能满足需求，管理制度不全面、合理可行性差，得2分； （4）不提供不得分。</w:t>
            </w:r>
          </w:p>
        </w:tc>
      </w:tr>
      <w:tr>
        <w:tc>
          <w:tcPr>
            <w:tcW w:type="dxa" w:w="922"/>
            <w:gridSpan w:val="2"/>
            <w:vMerge/>
          </w:tcPr>
          <w:p/>
        </w:tc>
        <w:tc>
          <w:tcPr>
            <w:tcW w:type="dxa" w:w="2307"/>
          </w:tcPr>
          <w:p>
            <w:pPr>
              <w:pStyle w:val="null3"/>
              <w:jc w:val="left"/>
            </w:pPr>
            <w:r>
              <w:rPr/>
              <w:t>拟投入本项目的团队人员情况 (6.0分)</w:t>
            </w:r>
          </w:p>
        </w:tc>
        <w:tc>
          <w:tcPr>
            <w:tcW w:type="dxa" w:w="5076"/>
          </w:tcPr>
          <w:p>
            <w:pPr>
              <w:pStyle w:val="null3"/>
              <w:jc w:val="left"/>
            </w:pPr>
            <w:r>
              <w:rPr/>
              <w:t>根据各投标人拟投入本项目的人员数量、学历情况进行评分： （1）人员数量≥5人，得3分；3人≤人员数量&lt;5人，得2分；人员数量&lt;3人，得1分；人员数量=0人，得0分。 （2）大专或以上学历≥5人，得3分；3人≤大专或以上学历&lt;5人，得2分；大专或以上学历&lt;3人，得1分；大专或以上学历=0人，得0分。 本项累计最高得6分。 注：1）提供人员名单、提供学历证书复印件和投标截止前三个月任意一个月在本单位购买社保的证明文件复印件；2）不提供人员或未按要求提供证明材料的不得分。</w:t>
            </w:r>
          </w:p>
        </w:tc>
      </w:tr>
      <w:tr>
        <w:tc>
          <w:tcPr>
            <w:tcW w:type="dxa" w:w="922"/>
            <w:gridSpan w:val="2"/>
            <w:vMerge/>
          </w:tcPr>
          <w:p/>
        </w:tc>
        <w:tc>
          <w:tcPr>
            <w:tcW w:type="dxa" w:w="2307"/>
          </w:tcPr>
          <w:p>
            <w:pPr>
              <w:pStyle w:val="null3"/>
              <w:jc w:val="left"/>
            </w:pPr>
            <w:r>
              <w:rPr/>
              <w:t>运输能力 (6.0分)</w:t>
            </w:r>
            <w:r>
              <w:rPr/>
              <w:t>，（等次分值选择：</w:t>
            </w:r>
            <w:r>
              <w:rPr/>
              <w:t>0.0;</w:t>
            </w:r>
            <w:r>
              <w:rPr/>
              <w:t>1.0;</w:t>
            </w:r>
            <w:r>
              <w:rPr/>
              <w:t>3.0;</w:t>
            </w:r>
            <w:r>
              <w:rPr/>
              <w:t>6.0;</w:t>
            </w:r>
            <w:r>
              <w:rPr/>
              <w:t>）</w:t>
            </w:r>
          </w:p>
        </w:tc>
        <w:tc>
          <w:tcPr>
            <w:tcW w:type="dxa" w:w="5076"/>
          </w:tcPr>
          <w:p>
            <w:pPr>
              <w:pStyle w:val="null3"/>
              <w:jc w:val="left"/>
            </w:pPr>
            <w:r>
              <w:rPr/>
              <w:t>根据投标人投入本项目的配送车辆配备情况、驾驶员人数进行评分： 1.配送车辆5辆或以上、驾驶员5人或以上，得6分； 2.配送车辆3-4辆、驾驶员3人-4人，得3分； 3.配送车辆1辆-2辆、驾驶员1人-2人，得1分； 4.其他得0分。 注：投标人需提供包括但不限于以下证明材料：1）投标人自有车辆需提供有效的《机动车行驶证》复印件及车辆图片（看清车辆车牌号码和厢体的图片）；租赁车辆需同时提供有效的①车辆租赁合同或协议复印件②《机动车行驶证》复印件③车辆图片（看清车辆车牌号码和厢体的图片），租赁期须包含本项目的供货期限。车辆行驶证上所有人名称与投标人或投标人的车辆出租方名称不符的，本项不得分。2）驾驶员的驾驶证复印件及驾驶员与投标人的劳务关系证明，提供投标截止前三个月任意一个月投标人或投标人车辆出租方为其购买社保的证明文件复印件。 以上1）和2）项资料未提交或漏提交证明材料或者评标委员会无法认定的不得分。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(7.0分)</w:t>
            </w:r>
          </w:p>
        </w:tc>
        <w:tc>
          <w:tcPr>
            <w:tcW w:type="dxa" w:w="5076"/>
          </w:tcPr>
          <w:p>
            <w:pPr>
              <w:pStyle w:val="null3"/>
              <w:jc w:val="left"/>
            </w:pPr>
            <w:r>
              <w:rPr/>
              <w:t>根据投标人对招标文件“第二章 采购需求 1.主要商务要求”的响应情况进行评审：完全满足得7分；有1项不满足（负偏离）得4分；有2项不满足（负偏离）得1分；有3项或以上不满足（负偏离）得0分。</w:t>
            </w:r>
          </w:p>
        </w:tc>
      </w:tr>
      <w:tr>
        <w:tc>
          <w:tcPr>
            <w:tcW w:type="dxa" w:w="922"/>
            <w:gridSpan w:val="2"/>
            <w:vMerge/>
          </w:tcPr>
          <w:p/>
        </w:tc>
        <w:tc>
          <w:tcPr>
            <w:tcW w:type="dxa" w:w="2307"/>
          </w:tcPr>
          <w:p>
            <w:pPr>
              <w:pStyle w:val="null3"/>
              <w:jc w:val="left"/>
            </w:pPr>
            <w:r>
              <w:rPr/>
              <w:t>2020年至今销售同类产品的项目业绩 (6.0分)</w:t>
            </w:r>
          </w:p>
        </w:tc>
        <w:tc>
          <w:tcPr>
            <w:tcW w:type="dxa" w:w="5076"/>
          </w:tcPr>
          <w:p>
            <w:pPr>
              <w:pStyle w:val="null3"/>
              <w:jc w:val="left"/>
            </w:pPr>
            <w:r>
              <w:rPr/>
              <w:t>提供一份得1分，最高得6分；无或其他得0分。 注：1）投标人所提供的业绩中同一单位有多份合同的，按一份合同计算。 2）提供合同的关键页（含签订合同双方的单位名称、合同项目名称、项目金额与签订合同双方的落款盖章、签订日期的关键页）。3）日期以合同签订日期为准。</w:t>
            </w:r>
          </w:p>
        </w:tc>
      </w:tr>
      <w:tr>
        <w:tc>
          <w:tcPr>
            <w:tcW w:type="dxa" w:w="922"/>
            <w:gridSpan w:val="2"/>
            <w:vMerge/>
          </w:tcPr>
          <w:p/>
        </w:tc>
        <w:tc>
          <w:tcPr>
            <w:tcW w:type="dxa" w:w="2307"/>
          </w:tcPr>
          <w:p>
            <w:pPr>
              <w:pStyle w:val="null3"/>
              <w:jc w:val="left"/>
            </w:pPr>
            <w:r>
              <w:rPr/>
              <w:t>用户满意度评价 (6.0分)</w:t>
            </w:r>
          </w:p>
        </w:tc>
        <w:tc>
          <w:tcPr>
            <w:tcW w:type="dxa" w:w="5076"/>
          </w:tcPr>
          <w:p>
            <w:pPr>
              <w:pStyle w:val="null3"/>
              <w:jc w:val="left"/>
            </w:pPr>
            <w:r>
              <w:rPr/>
              <w:t>根据投标人提供的用户满意度评价证明材料中详细内容和数量评分：投标人每获得一个评价为优（或者好、或者≥90分、或其他类似评价）的，得1分。投标人每获得一个评价为良（或者较好、或者&lt;90分、或其他类似评价）的，得0.5分。无或其他不得分，本项最高得分6分。 注：需与投标人提供的同类产品项目业绩的用户一致，提供经用户单位盖章的用户满意度相关证明文件复印件。</w:t>
            </w:r>
          </w:p>
        </w:tc>
      </w:tr>
      <w:tr>
        <w:tc>
          <w:tcPr>
            <w:tcW w:type="dxa" w:w="922"/>
            <w:gridSpan w:val="2"/>
            <w:vMerge/>
          </w:tcPr>
          <w:p/>
        </w:tc>
        <w:tc>
          <w:tcPr>
            <w:tcW w:type="dxa" w:w="2307"/>
          </w:tcPr>
          <w:p>
            <w:pPr>
              <w:pStyle w:val="null3"/>
              <w:jc w:val="left"/>
            </w:pPr>
            <w:r>
              <w:rPr/>
              <w:t>质量认证证书 (6.0分)</w:t>
            </w:r>
          </w:p>
        </w:tc>
        <w:tc>
          <w:tcPr>
            <w:tcW w:type="dxa" w:w="5076"/>
          </w:tcPr>
          <w:p>
            <w:pPr>
              <w:pStyle w:val="null3"/>
              <w:jc w:val="left"/>
            </w:pPr>
            <w:r>
              <w:rPr/>
              <w:t>投标人获得有效期内的质量管理体系认证证书、环境管理体系认证证书、职业健康安全管理体系认证证书， 提供一项得2分，最高得6分； 注：以http://www.cnca.gov.cn网站（全国认证认可信息公共服务平台）公布为准，证书必须处于“有效”状态，同时提供上述认证证书复印件和打印网站的链接信息资料，否则为0分。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pPr>
      <w:r>
        <w:rPr/>
        <w:t>采购包2(实验常规耗材供应):</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技术部分55.0分</w:t>
            </w:r>
          </w:p>
          <w:p>
            <w:pPr>
              <w:pStyle w:val="null3"/>
            </w:pPr>
            <w:r>
              <w:rPr/>
              <w:t>综合信用分5.0分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产品质量保证、安全保障措施 (12.0分)</w:t>
            </w:r>
            <w:r>
              <w:rPr/>
              <w:t>，（等次分值选择：</w:t>
            </w:r>
            <w:r>
              <w:rPr/>
              <w:t>0.0;</w:t>
            </w:r>
            <w:r>
              <w:rPr/>
              <w:t>5.0;</w:t>
            </w:r>
            <w:r>
              <w:rPr/>
              <w:t>7.0;</w:t>
            </w:r>
            <w:r>
              <w:rPr/>
              <w:t>12.0;</w:t>
            </w:r>
            <w:r>
              <w:rPr/>
              <w:t>）</w:t>
            </w:r>
          </w:p>
        </w:tc>
        <w:tc>
          <w:tcPr>
            <w:tcW w:type="dxa" w:w="5076"/>
          </w:tcPr>
          <w:p>
            <w:pPr>
              <w:pStyle w:val="null3"/>
              <w:jc w:val="left"/>
            </w:pPr>
            <w:r>
              <w:rPr/>
              <w:t>内容包括但不限于产品质量承诺、质量保证体系、质量管理标准、安全保障承诺、安全管理体系等。 （1）产品质量保证、安全保障措施方案涵盖内容全面、详细具体，具备可行性、针对性，得12分； （2）产品质量保证、安全保障措施方案涵盖基本全面，具有一定的可行性、针对性，得7分； （3）有提供产品质量保证、安全保障措施方案，但是缺乏可行性、针对性，得2分； （4）不提供不得分。</w:t>
            </w:r>
          </w:p>
        </w:tc>
      </w:tr>
      <w:tr>
        <w:tc>
          <w:tcPr>
            <w:tcW w:type="dxa" w:w="922"/>
            <w:gridSpan w:val="2"/>
            <w:vMerge/>
          </w:tcPr>
          <w:p/>
        </w:tc>
        <w:tc>
          <w:tcPr>
            <w:tcW w:type="dxa" w:w="2307"/>
          </w:tcPr>
          <w:p>
            <w:pPr>
              <w:pStyle w:val="null3"/>
              <w:jc w:val="left"/>
            </w:pPr>
            <w:r>
              <w:rPr/>
              <w:t>产品渠道合法化保证 (5.0分)</w:t>
            </w:r>
            <w:r>
              <w:rPr/>
              <w:t>，（等次分值选择：</w:t>
            </w:r>
            <w:r>
              <w:rPr/>
              <w:t>0.0;</w:t>
            </w:r>
            <w:r>
              <w:rPr/>
              <w:t>1.0;</w:t>
            </w:r>
            <w:r>
              <w:rPr/>
              <w:t>3.0;</w:t>
            </w:r>
            <w:r>
              <w:rPr/>
              <w:t>5.0;</w:t>
            </w:r>
            <w:r>
              <w:rPr/>
              <w:t>）</w:t>
            </w:r>
          </w:p>
        </w:tc>
        <w:tc>
          <w:tcPr>
            <w:tcW w:type="dxa" w:w="5076"/>
          </w:tcPr>
          <w:p>
            <w:pPr>
              <w:pStyle w:val="null3"/>
              <w:jc w:val="left"/>
            </w:pPr>
            <w:r>
              <w:rPr/>
              <w:t>因实验室所用物品在使用过程中涉及相关技术支持，故需投标人获得相应厂家或总代理商授权，保证产品通过厂家认可的正规渠道获取，产品具有追溯性，使用方能获得厂家技术支持服务。为了保证产品具有追溯性且保证质量，投标人所供应的耗材中，获得以下对应采购包类别生产厂家或总代理商产品代理销售授权的： （1）授权品牌数量覆盖采购清单的95%及以上的，得5分； （2）授权品牌数量覆盖范围达到90%及以上的，得3分； （3）授权品牌数量覆盖范围达到85%及以上的，得1分； （4）其他情况不得分。 采购包2：化玻耗材类、医疗器械类 注：提供授权品牌清单（至少包含序号、品牌、授权产品名称、授权厂家/代理商名称、总覆盖率）及授权书复印件，代理商授权的，提供授权品牌清单及代理证明文件，不提供不得分。</w:t>
            </w:r>
          </w:p>
        </w:tc>
      </w:tr>
      <w:tr>
        <w:tc>
          <w:tcPr>
            <w:tcW w:type="dxa" w:w="922"/>
            <w:gridSpan w:val="2"/>
            <w:vMerge/>
          </w:tcPr>
          <w:p/>
        </w:tc>
        <w:tc>
          <w:tcPr>
            <w:tcW w:type="dxa" w:w="2307"/>
          </w:tcPr>
          <w:p>
            <w:pPr>
              <w:pStyle w:val="null3"/>
              <w:jc w:val="left"/>
            </w:pPr>
            <w:r>
              <w:rPr/>
              <w:t>整体供货、配送方案 (11.0分)</w:t>
            </w:r>
            <w:r>
              <w:rPr/>
              <w:t>，（等次分值选择：</w:t>
            </w:r>
            <w:r>
              <w:rPr/>
              <w:t>0.0;</w:t>
            </w:r>
            <w:r>
              <w:rPr/>
              <w:t>2.0;</w:t>
            </w:r>
            <w:r>
              <w:rPr/>
              <w:t>7.0;</w:t>
            </w:r>
            <w:r>
              <w:rPr/>
              <w:t>11.0;</w:t>
            </w:r>
            <w:r>
              <w:rPr/>
              <w:t>）</w:t>
            </w:r>
          </w:p>
        </w:tc>
        <w:tc>
          <w:tcPr>
            <w:tcW w:type="dxa" w:w="5076"/>
          </w:tcPr>
          <w:p>
            <w:pPr>
              <w:pStyle w:val="null3"/>
              <w:jc w:val="left"/>
            </w:pPr>
            <w:r>
              <w:rPr/>
              <w:t>内容包括但不限于耗材、线路、人员的安排，供货计划、配送计划、应急措施等。 （1）整体供货、配送方案和应急措施详细具体，具备可行性、合理性，得11分； （2）整体供货、配送方案和应急措施具体，具有一定的可行性、合理性，得7分； （3）具有整体供货、配送方案和应急措施，但是缺乏可行性、合理性，得2分； （4）不提供不得分。</w:t>
            </w:r>
          </w:p>
        </w:tc>
      </w:tr>
      <w:tr>
        <w:tc>
          <w:tcPr>
            <w:tcW w:type="dxa" w:w="922"/>
            <w:gridSpan w:val="2"/>
            <w:vMerge/>
          </w:tcPr>
          <w:p/>
        </w:tc>
        <w:tc>
          <w:tcPr>
            <w:tcW w:type="dxa" w:w="2307"/>
          </w:tcPr>
          <w:p>
            <w:pPr>
              <w:pStyle w:val="null3"/>
              <w:jc w:val="left"/>
            </w:pPr>
            <w:r>
              <w:rPr/>
              <w:t>服务理念和管理制度 (15.0分)</w:t>
            </w:r>
            <w:r>
              <w:rPr/>
              <w:t>，（等次分值选择：</w:t>
            </w:r>
            <w:r>
              <w:rPr/>
              <w:t>0.0;</w:t>
            </w:r>
            <w:r>
              <w:rPr/>
              <w:t>5.0;</w:t>
            </w:r>
            <w:r>
              <w:rPr/>
              <w:t>10.0;</w:t>
            </w:r>
            <w:r>
              <w:rPr/>
              <w:t>15.0;</w:t>
            </w:r>
            <w:r>
              <w:rPr/>
              <w:t>）</w:t>
            </w:r>
          </w:p>
        </w:tc>
        <w:tc>
          <w:tcPr>
            <w:tcW w:type="dxa" w:w="5076"/>
          </w:tcPr>
          <w:p>
            <w:pPr>
              <w:pStyle w:val="null3"/>
              <w:jc w:val="left"/>
            </w:pPr>
            <w:r>
              <w:rPr/>
              <w:t>服务理念内容包括但不限于服务宗旨、对象、方式、结果等；管理制度内容包括但不限于管理机制、管理原则、管理方法以及管理机构设置的规范等。 （1）服务理念能完全体现上述内容、能满足需求，管理制度全面（包括上述内容）、合理可行，得15分； （2）服务理念能完全体现上述内容、基本满足需求，管理制度全面（包括上述内容）、具有一定的合理可行性，得10分； （3）服务理念不能完全体现上述内容、不能满足需求，管理制度不全面、合理可行性差，得5分； （4）不提供不得分。</w:t>
            </w:r>
          </w:p>
        </w:tc>
      </w:tr>
      <w:tr>
        <w:tc>
          <w:tcPr>
            <w:tcW w:type="dxa" w:w="922"/>
            <w:gridSpan w:val="2"/>
            <w:vMerge/>
          </w:tcPr>
          <w:p/>
        </w:tc>
        <w:tc>
          <w:tcPr>
            <w:tcW w:type="dxa" w:w="2307"/>
          </w:tcPr>
          <w:p>
            <w:pPr>
              <w:pStyle w:val="null3"/>
              <w:jc w:val="left"/>
            </w:pPr>
            <w:r>
              <w:rPr/>
              <w:t>拟投入本项目的团队人员情况 (6.0分)</w:t>
            </w:r>
          </w:p>
        </w:tc>
        <w:tc>
          <w:tcPr>
            <w:tcW w:type="dxa" w:w="5076"/>
          </w:tcPr>
          <w:p>
            <w:pPr>
              <w:pStyle w:val="null3"/>
              <w:jc w:val="left"/>
            </w:pPr>
            <w:r>
              <w:rPr/>
              <w:t>根据各投标人拟投入本项目的人员数量、学历情况进行评分： （1）人员数量≥5人，得3分；3人≤人员数量&lt;5人，得2分；人员数量&lt;3人，得1分；人员数量=0人，得0分。 （2）大专或以上学历≥5人，得3分；3人≤大专或以上学历&lt;5人，得2分；大专或以上学历&lt;3人，得1分；大专或以上学历=0人，得0分。 本项累计最高得6分。 注：1）提供人员名单、提供学历证书复印件和投标截止前三个月任意一个月在本单位购买社保的证明文件复印件；2）不提供人员或未按要求提供证明材料的不得分。</w:t>
            </w:r>
          </w:p>
        </w:tc>
      </w:tr>
      <w:tr>
        <w:tc>
          <w:tcPr>
            <w:tcW w:type="dxa" w:w="922"/>
            <w:gridSpan w:val="2"/>
            <w:vMerge/>
          </w:tcPr>
          <w:p/>
        </w:tc>
        <w:tc>
          <w:tcPr>
            <w:tcW w:type="dxa" w:w="2307"/>
          </w:tcPr>
          <w:p>
            <w:pPr>
              <w:pStyle w:val="null3"/>
              <w:jc w:val="left"/>
            </w:pPr>
            <w:r>
              <w:rPr/>
              <w:t>运输能力 (6.0分)</w:t>
            </w:r>
            <w:r>
              <w:rPr/>
              <w:t>，（等次分值选择：</w:t>
            </w:r>
            <w:r>
              <w:rPr/>
              <w:t>0.0;</w:t>
            </w:r>
            <w:r>
              <w:rPr/>
              <w:t>1.0;</w:t>
            </w:r>
            <w:r>
              <w:rPr/>
              <w:t>3.0;</w:t>
            </w:r>
            <w:r>
              <w:rPr/>
              <w:t>6.0;</w:t>
            </w:r>
            <w:r>
              <w:rPr/>
              <w:t>）</w:t>
            </w:r>
          </w:p>
        </w:tc>
        <w:tc>
          <w:tcPr>
            <w:tcW w:type="dxa" w:w="5076"/>
          </w:tcPr>
          <w:p>
            <w:pPr>
              <w:pStyle w:val="null3"/>
              <w:jc w:val="left"/>
            </w:pPr>
            <w:r>
              <w:rPr/>
              <w:t>根据投标人投入本项目的配送车辆配备情况、驾驶员人数进行评分： 1.配送车辆5辆或以上、驾驶员5人或以上，得6分； 2.配送车辆3-4辆、驾驶员3人-4人，得3分； 3.配送车辆1辆-2辆、驾驶员1人-2人，得1分； 4.其他得0分。 注：投标人需提供包括但不限于以下证明材料： 1）投标人自有车辆需提供有效的《机动车行驶证》复印件及车辆图片（看清车辆车牌号码和厢体的图片）；租赁车辆需同时提供有效的①车辆租赁合同或协议复印件②《机动车行驶证》复印件③车辆图片（看清车辆车牌号码和厢体的图片），租赁期须包含本项目的供货期限。车辆行驶证上所有人名称与投标人或投标人的车辆出租方名称不符的，本项不得分。2）驾驶员的驾驶证复印件及驾驶员与投标人的劳务关系证明，提供投标截止前三个月任意一个月投标人或投标人车辆出租方为其购买社保的证明文件复印件。 以上1）和2）项资料未提交或漏提交证明材料或者评标委员会无法认定的不得分。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(7.0分)</w:t>
            </w:r>
          </w:p>
        </w:tc>
        <w:tc>
          <w:tcPr>
            <w:tcW w:type="dxa" w:w="5076"/>
          </w:tcPr>
          <w:p>
            <w:pPr>
              <w:pStyle w:val="null3"/>
              <w:jc w:val="left"/>
            </w:pPr>
            <w:r>
              <w:rPr/>
              <w:t>根据投标人对招标文件“第二章 采购需求 1.主要商务要求”的响应情况进行评审：完全满足得7分；有1项不满足（负偏离）得4分；有2项不满足（负偏离）得1分；有3项或以上不满足（负偏离）得0分。</w:t>
            </w:r>
          </w:p>
        </w:tc>
      </w:tr>
      <w:tr>
        <w:tc>
          <w:tcPr>
            <w:tcW w:type="dxa" w:w="922"/>
            <w:gridSpan w:val="2"/>
            <w:vMerge/>
          </w:tcPr>
          <w:p/>
        </w:tc>
        <w:tc>
          <w:tcPr>
            <w:tcW w:type="dxa" w:w="2307"/>
          </w:tcPr>
          <w:p>
            <w:pPr>
              <w:pStyle w:val="null3"/>
              <w:jc w:val="left"/>
            </w:pPr>
            <w:r>
              <w:rPr/>
              <w:t>2020年至今销售同类产品的项目业绩 (6.0分)</w:t>
            </w:r>
          </w:p>
        </w:tc>
        <w:tc>
          <w:tcPr>
            <w:tcW w:type="dxa" w:w="5076"/>
          </w:tcPr>
          <w:p>
            <w:pPr>
              <w:pStyle w:val="null3"/>
              <w:jc w:val="left"/>
            </w:pPr>
            <w:r>
              <w:rPr/>
              <w:t>提供一份得1分，最高得6分；无或其他得0分。 注：1）投标人所提供的业绩中同一单位有多份合同的，按一份合同计算。2）提供合同的关键页（含签订合同双方的单位名称、合同项目名称、项目金额与签订合同双方的落款盖章、签订日期的关键页）。3）日期以合同签订日期为准。</w:t>
            </w:r>
          </w:p>
        </w:tc>
      </w:tr>
      <w:tr>
        <w:tc>
          <w:tcPr>
            <w:tcW w:type="dxa" w:w="922"/>
            <w:gridSpan w:val="2"/>
            <w:vMerge/>
          </w:tcPr>
          <w:p/>
        </w:tc>
        <w:tc>
          <w:tcPr>
            <w:tcW w:type="dxa" w:w="2307"/>
          </w:tcPr>
          <w:p>
            <w:pPr>
              <w:pStyle w:val="null3"/>
              <w:jc w:val="left"/>
            </w:pPr>
            <w:r>
              <w:rPr/>
              <w:t>用户满意度评价 (6.0分)</w:t>
            </w:r>
          </w:p>
        </w:tc>
        <w:tc>
          <w:tcPr>
            <w:tcW w:type="dxa" w:w="5076"/>
          </w:tcPr>
          <w:p>
            <w:pPr>
              <w:pStyle w:val="null3"/>
              <w:jc w:val="left"/>
            </w:pPr>
            <w:r>
              <w:rPr/>
              <w:t>根据投标人提供的用户满意度评价证明材料中详细内容和数量评分：投标人每获得一个评价为优（或者好、或者≥90分、或其他类似评价）的，得1分。投标人每获得一个评价为良（或者较好、或者&lt;90分、或其他类似评价）的，得0.5分。无或其他不得分，本项最高得分6分。 注：需与投标人提供的同类产品项目业绩的用户一致，提供经用户单位盖章的用户满意度相关证明文件复印件。</w:t>
            </w:r>
          </w:p>
        </w:tc>
      </w:tr>
      <w:tr>
        <w:tc>
          <w:tcPr>
            <w:tcW w:type="dxa" w:w="922"/>
            <w:gridSpan w:val="2"/>
            <w:vMerge/>
          </w:tcPr>
          <w:p/>
        </w:tc>
        <w:tc>
          <w:tcPr>
            <w:tcW w:type="dxa" w:w="2307"/>
          </w:tcPr>
          <w:p>
            <w:pPr>
              <w:pStyle w:val="null3"/>
              <w:jc w:val="left"/>
            </w:pPr>
            <w:r>
              <w:rPr/>
              <w:t>质量认证证书 (6.0分)</w:t>
            </w:r>
          </w:p>
        </w:tc>
        <w:tc>
          <w:tcPr>
            <w:tcW w:type="dxa" w:w="5076"/>
          </w:tcPr>
          <w:p>
            <w:pPr>
              <w:pStyle w:val="null3"/>
              <w:jc w:val="left"/>
            </w:pPr>
            <w:r>
              <w:rPr/>
              <w:t>投标人获得有效期内的质量管理体系认证证书、环境管理体系认证证书、职业健康安全管理体系认证证书， 提供一项得2分，最高得6分； 注：以http://www.cnca.gov.cn网站（全国认证认可信息公共服务平台）公布为准，证书必须处于“有效”状态，同时提供上述认证证书复印件和打印网站的链接信息资料，否则为0分。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pPr>
      <w:r>
        <w:rPr/>
        <w:t>采购包3(对照品供应):</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技术部分55.0分</w:t>
            </w:r>
          </w:p>
          <w:p>
            <w:pPr>
              <w:pStyle w:val="null3"/>
            </w:pPr>
            <w:r>
              <w:rPr/>
              <w:t>综合信用分5.0分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产品质量保证、安全保障措施 (12.0分)</w:t>
            </w:r>
            <w:r>
              <w:rPr/>
              <w:t>，（等次分值选择：</w:t>
            </w:r>
            <w:r>
              <w:rPr/>
              <w:t>0.0;</w:t>
            </w:r>
            <w:r>
              <w:rPr/>
              <w:t>2.0;</w:t>
            </w:r>
            <w:r>
              <w:rPr/>
              <w:t>7.0;</w:t>
            </w:r>
            <w:r>
              <w:rPr/>
              <w:t>12.0;</w:t>
            </w:r>
            <w:r>
              <w:rPr/>
              <w:t>）</w:t>
            </w:r>
          </w:p>
        </w:tc>
        <w:tc>
          <w:tcPr>
            <w:tcW w:type="dxa" w:w="5076"/>
          </w:tcPr>
          <w:p>
            <w:pPr>
              <w:pStyle w:val="null3"/>
              <w:jc w:val="left"/>
            </w:pPr>
            <w:r>
              <w:rPr/>
              <w:t>内容包括但不限于产品质量承诺、质量保证体系、质量管理标准、安全保障承诺、安全管理体系等。 （1）产品质量保证、安全保障措施方案涵盖内容全面、详细具体，具备可行性、针对性，得12分； （2）产品质量保证、安全保障措施方案涵盖基本全面，具有一定的可行性、针对性，得7分； （3）有提供产品质量保证、安全保障措施方案，但是缺乏可行性、针对性，得2分； （4）不提供不得分。</w:t>
            </w:r>
          </w:p>
        </w:tc>
      </w:tr>
      <w:tr>
        <w:tc>
          <w:tcPr>
            <w:tcW w:type="dxa" w:w="922"/>
            <w:gridSpan w:val="2"/>
            <w:vMerge/>
          </w:tcPr>
          <w:p/>
        </w:tc>
        <w:tc>
          <w:tcPr>
            <w:tcW w:type="dxa" w:w="2307"/>
          </w:tcPr>
          <w:p>
            <w:pPr>
              <w:pStyle w:val="null3"/>
              <w:jc w:val="left"/>
            </w:pPr>
            <w:r>
              <w:rPr/>
              <w:t>产品渠道合法化保证 (5.0分)</w:t>
            </w:r>
            <w:r>
              <w:rPr/>
              <w:t>，（等次分值选择：</w:t>
            </w:r>
            <w:r>
              <w:rPr/>
              <w:t>0.0;</w:t>
            </w:r>
            <w:r>
              <w:rPr/>
              <w:t>1.0;</w:t>
            </w:r>
            <w:r>
              <w:rPr/>
              <w:t>3.0;</w:t>
            </w:r>
            <w:r>
              <w:rPr/>
              <w:t>5.0;</w:t>
            </w:r>
            <w:r>
              <w:rPr/>
              <w:t>）</w:t>
            </w:r>
          </w:p>
        </w:tc>
        <w:tc>
          <w:tcPr>
            <w:tcW w:type="dxa" w:w="5076"/>
          </w:tcPr>
          <w:p>
            <w:pPr>
              <w:pStyle w:val="null3"/>
              <w:jc w:val="left"/>
            </w:pPr>
            <w:r>
              <w:rPr/>
              <w:t>因实验室所用物品在使用过程中涉及相关技术支持，故需投标人获得相应厂家或总代理商授权，保证产品通过厂家认可的正规渠道获取，产品具有追溯性，使用方能获得厂家技术支持服务。为了保证产品具有追溯性且保证质量，投标人所供应的耗材中，获得以下对应采购包类别生产厂家或总代理商产品代理销售授权的： （1）授权品牌数量覆盖采购清单的95%及以上的，得5分； （2）授权品牌数量覆盖范围达到90%及以上的，得3分； （3）授权品牌数量覆盖范围达到85%及以上的，得1分； （4）其他情况不得分。 采购包3：标准物质类 注：提供授权品牌清单（至少包含序号、品牌、授权产品名称、授权厂家/代理商名称、总覆盖率）及授权书复印件，代理商授权的，提供授权品牌清单及代理证明文件，不提供不得分。</w:t>
            </w:r>
          </w:p>
        </w:tc>
      </w:tr>
      <w:tr>
        <w:tc>
          <w:tcPr>
            <w:tcW w:type="dxa" w:w="922"/>
            <w:gridSpan w:val="2"/>
            <w:vMerge/>
          </w:tcPr>
          <w:p/>
        </w:tc>
        <w:tc>
          <w:tcPr>
            <w:tcW w:type="dxa" w:w="2307"/>
          </w:tcPr>
          <w:p>
            <w:pPr>
              <w:pStyle w:val="null3"/>
              <w:jc w:val="left"/>
            </w:pPr>
            <w:r>
              <w:rPr/>
              <w:t>整体供货、配送方案 (15.0分)</w:t>
            </w:r>
            <w:r>
              <w:rPr/>
              <w:t>，（等次分值选择：</w:t>
            </w:r>
            <w:r>
              <w:rPr/>
              <w:t>0.0;</w:t>
            </w:r>
            <w:r>
              <w:rPr/>
              <w:t>5.0;</w:t>
            </w:r>
            <w:r>
              <w:rPr/>
              <w:t>10.0;</w:t>
            </w:r>
            <w:r>
              <w:rPr/>
              <w:t>15.0;</w:t>
            </w:r>
            <w:r>
              <w:rPr/>
              <w:t>）</w:t>
            </w:r>
          </w:p>
        </w:tc>
        <w:tc>
          <w:tcPr>
            <w:tcW w:type="dxa" w:w="5076"/>
          </w:tcPr>
          <w:p>
            <w:pPr>
              <w:pStyle w:val="null3"/>
              <w:jc w:val="left"/>
            </w:pPr>
            <w:r>
              <w:rPr/>
              <w:t>内容包括但不限于耗材、线路、人员的安排，供货计划、配送计划、应急措施等。 （1）整体供货、配送方案和应急措施详细具体，具备可行性、合理性，得15分； （2）整体供货、配送方案和应急措施具体，具有一定的可行性、合理性，得10分； （3）具有整体供货、配送方案和应急措施，但是缺乏可行性、合理性，得5分； （4）提供不得分。</w:t>
            </w:r>
          </w:p>
        </w:tc>
      </w:tr>
      <w:tr>
        <w:tc>
          <w:tcPr>
            <w:tcW w:type="dxa" w:w="922"/>
            <w:gridSpan w:val="2"/>
            <w:vMerge/>
          </w:tcPr>
          <w:p/>
        </w:tc>
        <w:tc>
          <w:tcPr>
            <w:tcW w:type="dxa" w:w="2307"/>
          </w:tcPr>
          <w:p>
            <w:pPr>
              <w:pStyle w:val="null3"/>
              <w:jc w:val="left"/>
            </w:pPr>
            <w:r>
              <w:rPr/>
              <w:t>服务理念和管理制度 (11.0分)</w:t>
            </w:r>
            <w:r>
              <w:rPr/>
              <w:t>，（等次分值选择：</w:t>
            </w:r>
            <w:r>
              <w:rPr/>
              <w:t>0.0;</w:t>
            </w:r>
            <w:r>
              <w:rPr/>
              <w:t>2.0;</w:t>
            </w:r>
            <w:r>
              <w:rPr/>
              <w:t>7.0;</w:t>
            </w:r>
            <w:r>
              <w:rPr/>
              <w:t>11.0;</w:t>
            </w:r>
            <w:r>
              <w:rPr/>
              <w:t>）</w:t>
            </w:r>
          </w:p>
        </w:tc>
        <w:tc>
          <w:tcPr>
            <w:tcW w:type="dxa" w:w="5076"/>
          </w:tcPr>
          <w:p>
            <w:pPr>
              <w:pStyle w:val="null3"/>
              <w:jc w:val="left"/>
            </w:pPr>
            <w:r>
              <w:rPr/>
              <w:t>服务理念内容包括但不限于服务宗旨、对象、方式、结果等；管理制度内容包括但不限于管理机制、管理原则、管理方法以及管理机构设置的规范等。 （1）服务理念能完全体现上述内容、能满足需求，管理制度全面（包括上述内容）、合理可行，得11分； （2）服务理念能完全体现上述内容、基本满足需求，管理制度全面（包括上述内容）、具有一定的合理可行性，得7分； （3）服务理念不能完全体现上述内容、不能满足需求，管理制度不全面、合理可行性差，得2分； （4）不提供不得分。</w:t>
            </w:r>
          </w:p>
        </w:tc>
      </w:tr>
      <w:tr>
        <w:tc>
          <w:tcPr>
            <w:tcW w:type="dxa" w:w="922"/>
            <w:gridSpan w:val="2"/>
            <w:vMerge/>
          </w:tcPr>
          <w:p/>
        </w:tc>
        <w:tc>
          <w:tcPr>
            <w:tcW w:type="dxa" w:w="2307"/>
          </w:tcPr>
          <w:p>
            <w:pPr>
              <w:pStyle w:val="null3"/>
              <w:jc w:val="left"/>
            </w:pPr>
            <w:r>
              <w:rPr/>
              <w:t>拟投入本项目的团队人员情况 (6.0分)</w:t>
            </w:r>
          </w:p>
        </w:tc>
        <w:tc>
          <w:tcPr>
            <w:tcW w:type="dxa" w:w="5076"/>
          </w:tcPr>
          <w:p>
            <w:pPr>
              <w:pStyle w:val="null3"/>
              <w:jc w:val="left"/>
            </w:pPr>
            <w:r>
              <w:rPr/>
              <w:t>根据各投标人拟投入本项目的人员数量、学历情况进行评分： （1）人员数量≥5人，得3分；3人≤人员数量&lt;5人，得2分；人员数量&lt;3人，得1分；人员数量=0人，得0分。 （2）大专或以上学历≥5人，得3分；3人≤大专或以上学历&lt;5人，得2分；大专或以上学历&lt;3人，得1分；大专或以上学历=0人，得0分。 本项累计最高得6分。 注：1）提供人员名单、提供学历证书复印件和投标截止前三个月任意一个月在本单位购买社保的证明文件复印件；2）不提供人员或未按要求提供证明材料的不得分。</w:t>
            </w:r>
          </w:p>
        </w:tc>
      </w:tr>
      <w:tr>
        <w:tc>
          <w:tcPr>
            <w:tcW w:type="dxa" w:w="922"/>
            <w:gridSpan w:val="2"/>
            <w:vMerge/>
          </w:tcPr>
          <w:p/>
        </w:tc>
        <w:tc>
          <w:tcPr>
            <w:tcW w:type="dxa" w:w="2307"/>
          </w:tcPr>
          <w:p>
            <w:pPr>
              <w:pStyle w:val="null3"/>
              <w:jc w:val="left"/>
            </w:pPr>
            <w:r>
              <w:rPr/>
              <w:t>运输能力 (6.0分)</w:t>
            </w:r>
            <w:r>
              <w:rPr/>
              <w:t>，（等次分值选择：</w:t>
            </w:r>
            <w:r>
              <w:rPr/>
              <w:t>0.0;</w:t>
            </w:r>
            <w:r>
              <w:rPr/>
              <w:t>1.0;</w:t>
            </w:r>
            <w:r>
              <w:rPr/>
              <w:t>3.0;</w:t>
            </w:r>
            <w:r>
              <w:rPr/>
              <w:t>6.0;</w:t>
            </w:r>
            <w:r>
              <w:rPr/>
              <w:t>）</w:t>
            </w:r>
          </w:p>
        </w:tc>
        <w:tc>
          <w:tcPr>
            <w:tcW w:type="dxa" w:w="5076"/>
          </w:tcPr>
          <w:p>
            <w:pPr>
              <w:pStyle w:val="null3"/>
              <w:jc w:val="left"/>
            </w:pPr>
            <w:r>
              <w:rPr/>
              <w:t>根据投标人投入本项目的配送车辆配备情况、驾驶员人数进行评分： 1.配送车辆5辆或以上、驾驶员5人或以上，得6分； 2.配送车辆3-4辆、驾驶员3人-4人，得3分； 3.配送车辆1辆-2辆、驾驶员1人-2人，得1分； 4.其他得0分。 注：投标人需提供包括但不限于以下证明材料：1）投标人自有车辆需提供有效的《机动车行驶证》复印件及车辆图片（看清车辆车牌号码和厢体的图片）；租赁车辆需同时提供有效的①车辆租赁合同或协议复印件②《机动车行驶证》复印件③车辆图片（看清车辆车牌号码和厢体的图片），租赁期须包含本项目的供货期限。车辆行驶证上所有人名称与投标人或投标人的车辆出租方名称不符的，本项不得分。 2）驾驶员的驾驶证复印件及驾驶员与投标人的劳务关系证明，提供投标截止前三个月任意一个月投标人或投标人车辆出租方为其购买社保的证明文件复印件。以上1）和2）项资料未提交或漏提交证明材料或者评标委员会无法认定的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(7.0分)</w:t>
            </w:r>
          </w:p>
        </w:tc>
        <w:tc>
          <w:tcPr>
            <w:tcW w:type="dxa" w:w="5076"/>
          </w:tcPr>
          <w:p>
            <w:pPr>
              <w:pStyle w:val="null3"/>
              <w:jc w:val="left"/>
            </w:pPr>
            <w:r>
              <w:rPr/>
              <w:t>根据投标人对招标文件“第二章 采购需求 1.主要商务要求”的响应情况进行评审：完全满足得7分；有1项不满足（负偏离）得4分；有2项不满足（负偏离）得1分；有3项或以上不满足（负偏离）得0分。</w:t>
            </w:r>
          </w:p>
        </w:tc>
      </w:tr>
      <w:tr>
        <w:tc>
          <w:tcPr>
            <w:tcW w:type="dxa" w:w="922"/>
            <w:gridSpan w:val="2"/>
            <w:vMerge/>
          </w:tcPr>
          <w:p/>
        </w:tc>
        <w:tc>
          <w:tcPr>
            <w:tcW w:type="dxa" w:w="2307"/>
          </w:tcPr>
          <w:p>
            <w:pPr>
              <w:pStyle w:val="null3"/>
              <w:jc w:val="left"/>
            </w:pPr>
            <w:r>
              <w:rPr/>
              <w:t>2020年至今销售同类产品的项目业绩 (6.0分)</w:t>
            </w:r>
          </w:p>
        </w:tc>
        <w:tc>
          <w:tcPr>
            <w:tcW w:type="dxa" w:w="5076"/>
          </w:tcPr>
          <w:p>
            <w:pPr>
              <w:pStyle w:val="null3"/>
              <w:jc w:val="left"/>
            </w:pPr>
            <w:r>
              <w:rPr/>
              <w:t>提供一份得1分，最高得6分；无或其他得0分。 注：1）投标人所提供的业绩中同一单位有多份合同的，按一份合同计算。2）提供合同的关键页（含签订合同双方的单位名称、合同项目名称、项目金额与签订合同双方的落款盖章、签订日期的关键页）。3）日期以合同签订日期为准。</w:t>
            </w:r>
          </w:p>
        </w:tc>
      </w:tr>
      <w:tr>
        <w:tc>
          <w:tcPr>
            <w:tcW w:type="dxa" w:w="922"/>
            <w:gridSpan w:val="2"/>
            <w:vMerge/>
          </w:tcPr>
          <w:p/>
        </w:tc>
        <w:tc>
          <w:tcPr>
            <w:tcW w:type="dxa" w:w="2307"/>
          </w:tcPr>
          <w:p>
            <w:pPr>
              <w:pStyle w:val="null3"/>
              <w:jc w:val="left"/>
            </w:pPr>
            <w:r>
              <w:rPr/>
              <w:t>用户满意度评价 (6.0分)</w:t>
            </w:r>
          </w:p>
        </w:tc>
        <w:tc>
          <w:tcPr>
            <w:tcW w:type="dxa" w:w="5076"/>
          </w:tcPr>
          <w:p>
            <w:pPr>
              <w:pStyle w:val="null3"/>
              <w:jc w:val="left"/>
            </w:pPr>
            <w:r>
              <w:rPr/>
              <w:t>根据投标人提供的用户满意度评价证明材料中详细内容和数量评分：投标人每获得一个评价为优（或者好、或者≥90分、或其他类似评价）的，得1分。投标人每获得一个评价为良（或者较好、或者&lt;90分、或其他类似评价）的，得0.5分。无或其他不得分，本项最高得分6分。 注：需与投标人提供的同类产品项目业绩的用户一致，提供经用户单位盖章的用户满意度相关证明文件复印件。</w:t>
            </w:r>
          </w:p>
        </w:tc>
      </w:tr>
      <w:tr>
        <w:tc>
          <w:tcPr>
            <w:tcW w:type="dxa" w:w="922"/>
            <w:gridSpan w:val="2"/>
            <w:vMerge/>
          </w:tcPr>
          <w:p/>
        </w:tc>
        <w:tc>
          <w:tcPr>
            <w:tcW w:type="dxa" w:w="2307"/>
          </w:tcPr>
          <w:p>
            <w:pPr>
              <w:pStyle w:val="null3"/>
              <w:jc w:val="left"/>
            </w:pPr>
            <w:r>
              <w:rPr/>
              <w:t>质量认证证书 (6.0分)</w:t>
            </w:r>
          </w:p>
        </w:tc>
        <w:tc>
          <w:tcPr>
            <w:tcW w:type="dxa" w:w="5076"/>
          </w:tcPr>
          <w:p>
            <w:pPr>
              <w:pStyle w:val="null3"/>
              <w:jc w:val="left"/>
            </w:pPr>
            <w:r>
              <w:rPr/>
              <w:t>投标人获得有效期内的质量管理体系认证证书、环境管理体系认证证书、职业健康安全管理体系认证证书， 提供一项得2分，最高得6分； 注：以http://www.cnca.gov.cn网站（全国认证认可信息公共服务平台）公布为准，证书必须处于“有效”状态，同时提供上述认证证书复印件和打印网站的链接信息资料，否则为0分。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pPr>
      <w:r>
        <w:rPr/>
        <w:t>采购包4(常规试剂试药供应):</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技术部分55.0分</w:t>
            </w:r>
          </w:p>
          <w:p>
            <w:pPr>
              <w:pStyle w:val="null3"/>
            </w:pPr>
            <w:r>
              <w:rPr/>
              <w:t>综合信用分5.0分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危险化学品经营能力 (9.0分)</w:t>
            </w:r>
          </w:p>
        </w:tc>
        <w:tc>
          <w:tcPr>
            <w:tcW w:type="dxa" w:w="5076"/>
          </w:tcPr>
          <w:p>
            <w:pPr>
              <w:pStyle w:val="null3"/>
              <w:jc w:val="left"/>
            </w:pPr>
            <w:r>
              <w:rPr/>
              <w:t>（1）《非药品易制毒化学品经营备案证明》第二类经营品种：《非药品易制毒化学品经营备案证明》第二类经营品种≥5种，得3分；《非药品易制毒化学品经营备案证明》第二类经营品种＜5种，不得分。 （2）《非药品易制毒化学品经营备案证明》第三类经营品种：《非药品易制毒化学品经营备案证明》第三类经营品种≥5种，得3分；《非药品易制毒化学品经营备案证明》第三类经营品种＜5种，不得分。 (3)《易制爆危险化学品从业单位备案证明》品种≥30种，得3分；《易制爆危险化学品从业单位备案证明》品种＜30种，不得分。 注;提供备案列表及相关备案证明。</w:t>
            </w:r>
          </w:p>
        </w:tc>
      </w:tr>
      <w:tr>
        <w:tc>
          <w:tcPr>
            <w:tcW w:type="dxa" w:w="922"/>
            <w:gridSpan w:val="2"/>
            <w:vMerge/>
          </w:tcPr>
          <w:p/>
        </w:tc>
        <w:tc>
          <w:tcPr>
            <w:tcW w:type="dxa" w:w="2307"/>
          </w:tcPr>
          <w:p>
            <w:pPr>
              <w:pStyle w:val="null3"/>
              <w:jc w:val="left"/>
            </w:pPr>
            <w:r>
              <w:rPr/>
              <w:t>产品质量保证、安全保障措施 (10.0分)</w:t>
            </w:r>
            <w:r>
              <w:rPr/>
              <w:t>，（等次分值选择：</w:t>
            </w:r>
            <w:r>
              <w:rPr/>
              <w:t>0.0;</w:t>
            </w:r>
            <w:r>
              <w:rPr/>
              <w:t>2.0;</w:t>
            </w:r>
            <w:r>
              <w:rPr/>
              <w:t>6.0;</w:t>
            </w:r>
            <w:r>
              <w:rPr/>
              <w:t>10.0;</w:t>
            </w:r>
            <w:r>
              <w:rPr/>
              <w:t>）</w:t>
            </w:r>
          </w:p>
        </w:tc>
        <w:tc>
          <w:tcPr>
            <w:tcW w:type="dxa" w:w="5076"/>
          </w:tcPr>
          <w:p>
            <w:pPr>
              <w:pStyle w:val="null3"/>
              <w:jc w:val="left"/>
            </w:pPr>
            <w:r>
              <w:rPr/>
              <w:t>内容包括但不限于产品质量承诺、质量保证体系、质量管理标准、安全保障承诺、安全管理体系等。 （1）产品质量保证、安全保障措施方案涵盖内容全面、详细具体，具备可行性、针对性，得10分； （2）产品质量保证、安全保障措施方案涵盖基本全面，具有一定的可行性、针对性，得6分； （3）有提供产品质量保证、安全保障措施方案，但是缺乏可行性、针对性，得2分； （4）不提供不得分。</w:t>
            </w:r>
          </w:p>
        </w:tc>
      </w:tr>
      <w:tr>
        <w:tc>
          <w:tcPr>
            <w:tcW w:type="dxa" w:w="922"/>
            <w:gridSpan w:val="2"/>
            <w:vMerge/>
          </w:tcPr>
          <w:p/>
        </w:tc>
        <w:tc>
          <w:tcPr>
            <w:tcW w:type="dxa" w:w="2307"/>
          </w:tcPr>
          <w:p>
            <w:pPr>
              <w:pStyle w:val="null3"/>
              <w:jc w:val="left"/>
            </w:pPr>
            <w:r>
              <w:rPr/>
              <w:t>整体供货、配送方案 (10.0分)</w:t>
            </w:r>
            <w:r>
              <w:rPr/>
              <w:t>，（等次分值选择：</w:t>
            </w:r>
            <w:r>
              <w:rPr/>
              <w:t>0.0;</w:t>
            </w:r>
            <w:r>
              <w:rPr/>
              <w:t>2.0;</w:t>
            </w:r>
            <w:r>
              <w:rPr/>
              <w:t>6.0;</w:t>
            </w:r>
            <w:r>
              <w:rPr/>
              <w:t>10.0;</w:t>
            </w:r>
            <w:r>
              <w:rPr/>
              <w:t>）</w:t>
            </w:r>
          </w:p>
        </w:tc>
        <w:tc>
          <w:tcPr>
            <w:tcW w:type="dxa" w:w="5076"/>
          </w:tcPr>
          <w:p>
            <w:pPr>
              <w:pStyle w:val="null3"/>
              <w:jc w:val="left"/>
            </w:pPr>
            <w:r>
              <w:rPr/>
              <w:t>内容包括但不限于耗材、线路、人员的安排，供货计划、配送计划、应急措施等。 （1）整体供货、配送方案和应急措施详细具体，具备可行性、合理性，得10分； （2）整体供货、配送方案和应急措施具体，具有一定的可行性、合理性，得6分； （3）具有整体供货、配送方案和应急措施，但是缺乏可行性、合理性，得2分； （4）不提供不得分。</w:t>
            </w:r>
          </w:p>
        </w:tc>
      </w:tr>
      <w:tr>
        <w:tc>
          <w:tcPr>
            <w:tcW w:type="dxa" w:w="922"/>
            <w:gridSpan w:val="2"/>
            <w:vMerge/>
          </w:tcPr>
          <w:p/>
        </w:tc>
        <w:tc>
          <w:tcPr>
            <w:tcW w:type="dxa" w:w="2307"/>
          </w:tcPr>
          <w:p>
            <w:pPr>
              <w:pStyle w:val="null3"/>
              <w:jc w:val="left"/>
            </w:pPr>
            <w:r>
              <w:rPr/>
              <w:t>服务理念和管理制度 (10.0分)</w:t>
            </w:r>
            <w:r>
              <w:rPr/>
              <w:t>，（等次分值选择：</w:t>
            </w:r>
            <w:r>
              <w:rPr/>
              <w:t>0.0;</w:t>
            </w:r>
            <w:r>
              <w:rPr/>
              <w:t>2.0;</w:t>
            </w:r>
            <w:r>
              <w:rPr/>
              <w:t>6.0;</w:t>
            </w:r>
            <w:r>
              <w:rPr/>
              <w:t>10.0;</w:t>
            </w:r>
            <w:r>
              <w:rPr/>
              <w:t>）</w:t>
            </w:r>
          </w:p>
        </w:tc>
        <w:tc>
          <w:tcPr>
            <w:tcW w:type="dxa" w:w="5076"/>
          </w:tcPr>
          <w:p>
            <w:pPr>
              <w:pStyle w:val="null3"/>
              <w:jc w:val="left"/>
            </w:pPr>
            <w:r>
              <w:rPr/>
              <w:t>服务理念内容包括但不限于服务宗旨、对象、方式、结果等；管理制度内容包括但不限于管理机制、管理原则、管理方法以及管理机构设置的规范等。 （1）服务理念能完全体现上述内容、能满足需求，管理制度全面（包括上述内容）、合理可行，得10分； （2）服务理念能完全体现上述内容、基本满足需求，管理制度全面（包括上述内容）、具有一定的合理可行性，得6分； （3）服务理念不能完全体现上述内容、不能满足需求，管理制度不全面、合理可行性差，得2分； （4）不提供不得分。</w:t>
            </w:r>
          </w:p>
        </w:tc>
      </w:tr>
      <w:tr>
        <w:tc>
          <w:tcPr>
            <w:tcW w:type="dxa" w:w="922"/>
            <w:gridSpan w:val="2"/>
            <w:vMerge/>
          </w:tcPr>
          <w:p/>
        </w:tc>
        <w:tc>
          <w:tcPr>
            <w:tcW w:type="dxa" w:w="2307"/>
          </w:tcPr>
          <w:p>
            <w:pPr>
              <w:pStyle w:val="null3"/>
              <w:jc w:val="left"/>
            </w:pPr>
            <w:r>
              <w:rPr/>
              <w:t>产品渠道合法化保证 (5.0分)</w:t>
            </w:r>
            <w:r>
              <w:rPr/>
              <w:t>，（等次分值选择：</w:t>
            </w:r>
            <w:r>
              <w:rPr/>
              <w:t>0.0;</w:t>
            </w:r>
            <w:r>
              <w:rPr/>
              <w:t>1.0;</w:t>
            </w:r>
            <w:r>
              <w:rPr/>
              <w:t>3.0;</w:t>
            </w:r>
            <w:r>
              <w:rPr/>
              <w:t>5.0;</w:t>
            </w:r>
            <w:r>
              <w:rPr/>
              <w:t>）</w:t>
            </w:r>
          </w:p>
        </w:tc>
        <w:tc>
          <w:tcPr>
            <w:tcW w:type="dxa" w:w="5076"/>
          </w:tcPr>
          <w:p>
            <w:pPr>
              <w:pStyle w:val="null3"/>
              <w:jc w:val="left"/>
            </w:pPr>
            <w:r>
              <w:rPr/>
              <w:t>因实验室所用物品在使用过程中涉及相关技术支持，故需投标人获得相应厂家或总代理商授权，保证产品通过厂家认可的正规渠道获取，产品具有追溯性，使用方能获得厂家技术支持服务。为了保证产品具有追溯性且保证质量，投标人所供应的耗材中，获得以下对应采购包类别生产厂家或总代理商产品代理销售授权的： （1）授权品牌数量覆盖采购清单的95%及以上的，得5分； （2）授权品牌数量覆盖范围达到90%及以上的，得3分； （3）授权品牌数量覆盖范围达到85%及以上的，得1分； （4）其他情况不得分。 采购包4：化学试剂类 注：提供授权品牌清单（至少包含序号、品牌、授权产品名称、授权厂家/代理商名称、总覆盖率）及授权书复印件，代理商授权的，提供授权品牌清单及代理证明文件，不提供不得分。</w:t>
            </w:r>
          </w:p>
        </w:tc>
      </w:tr>
      <w:tr>
        <w:tc>
          <w:tcPr>
            <w:tcW w:type="dxa" w:w="922"/>
            <w:gridSpan w:val="2"/>
            <w:vMerge/>
          </w:tcPr>
          <w:p/>
        </w:tc>
        <w:tc>
          <w:tcPr>
            <w:tcW w:type="dxa" w:w="2307"/>
          </w:tcPr>
          <w:p>
            <w:pPr>
              <w:pStyle w:val="null3"/>
              <w:jc w:val="left"/>
            </w:pPr>
            <w:r>
              <w:rPr/>
              <w:t>拟投入本项目的团队人员情况 (6.0分)</w:t>
            </w:r>
          </w:p>
        </w:tc>
        <w:tc>
          <w:tcPr>
            <w:tcW w:type="dxa" w:w="5076"/>
          </w:tcPr>
          <w:p>
            <w:pPr>
              <w:pStyle w:val="null3"/>
              <w:jc w:val="left"/>
            </w:pPr>
            <w:r>
              <w:rPr/>
              <w:t>根据各投标人拟投入本项目的人员数量、学历情况进行评分： （1）人员数量≥5人，得3分；3人≤人员数量&lt;5人，得2分；人员数量&lt;3人，得1分；人员数量=0人，得0分。 （2）大专或以上学历≥5人，得3分；3人≤大专或以上学历&lt;5人，得2分；大专或以上学历&lt;3人，得1分；大专或以上学历=0人，得0分。 本项累计最高得6分。 注：1）提供人员名单、提供学历证书复印件和投标截止前三个月任意一个月在本单位购买社保的证明文件复印件；2）不提供人员或未按要求提供证明材料的不得分。</w:t>
            </w:r>
          </w:p>
        </w:tc>
      </w:tr>
      <w:tr>
        <w:tc>
          <w:tcPr>
            <w:tcW w:type="dxa" w:w="922"/>
            <w:gridSpan w:val="2"/>
            <w:vMerge/>
          </w:tcPr>
          <w:p/>
        </w:tc>
        <w:tc>
          <w:tcPr>
            <w:tcW w:type="dxa" w:w="2307"/>
          </w:tcPr>
          <w:p>
            <w:pPr>
              <w:pStyle w:val="null3"/>
              <w:jc w:val="left"/>
            </w:pPr>
            <w:r>
              <w:rPr/>
              <w:t>运输能力 (5.0分)</w:t>
            </w:r>
            <w:r>
              <w:rPr/>
              <w:t>，（等次分值选择：</w:t>
            </w:r>
            <w:r>
              <w:rPr/>
              <w:t>0.0;</w:t>
            </w:r>
            <w:r>
              <w:rPr/>
              <w:t>1.0;</w:t>
            </w:r>
            <w:r>
              <w:rPr/>
              <w:t>3.0;</w:t>
            </w:r>
            <w:r>
              <w:rPr/>
              <w:t>5.0;</w:t>
            </w:r>
            <w:r>
              <w:rPr/>
              <w:t>）</w:t>
            </w:r>
          </w:p>
        </w:tc>
        <w:tc>
          <w:tcPr>
            <w:tcW w:type="dxa" w:w="5076"/>
          </w:tcPr>
          <w:p>
            <w:pPr>
              <w:pStyle w:val="null3"/>
              <w:jc w:val="left"/>
            </w:pPr>
            <w:r>
              <w:rPr/>
              <w:t>根据投标人投入本项目的配送车辆配备情况、驾驶员人数进行评分： 1.配送车辆5辆或以上、驾驶员5人或以上，得5分； 2.配送车辆3-4辆、驾驶员3人-4人，得3分； 3.配送车辆1辆-2辆、驾驶员1人-2人，得1分； 4.其他得0分。 注：投标人需提供包括但不限于以下证明材料： 1）投标人自有车辆需提供有效的《机动车行驶证》复印件及车辆图片（看清车辆车牌号码和厢体的图片）；租赁车辆需同时提供有效的①车辆租赁合同或协议复印件②《机动车行驶证》复印件③车辆图片（看清车辆车牌号码和厢体的图片），租赁期须包含本项目的供货期限。车辆行驶证上所有人名称与投标人或投标人的车辆出租方名称不符的，本项不得分。2）驾驶员的驾驶证复印件及驾驶员与投标人的劳务关系证明，提供投标截止前三个月任意一个月投标人或投标人车辆出租方为其购买社保的证明文件复印件。以上1）和2）项资料未提交或漏提交证明材料或者评标委员会无法认定的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(7.0分)</w:t>
            </w:r>
          </w:p>
        </w:tc>
        <w:tc>
          <w:tcPr>
            <w:tcW w:type="dxa" w:w="5076"/>
          </w:tcPr>
          <w:p>
            <w:pPr>
              <w:pStyle w:val="null3"/>
              <w:jc w:val="left"/>
            </w:pPr>
            <w:r>
              <w:rPr/>
              <w:t>根据投标人对招标文件“第二章 采购需求 1.主要商务要求”的响应情况进行评审：完全满足得7分；有1项不满足（负偏离）得4分；有2项不满足（负偏离）得1分；有3项或以上不满足（负偏离）得0分。</w:t>
            </w:r>
          </w:p>
        </w:tc>
      </w:tr>
      <w:tr>
        <w:tc>
          <w:tcPr>
            <w:tcW w:type="dxa" w:w="922"/>
            <w:gridSpan w:val="2"/>
            <w:vMerge/>
          </w:tcPr>
          <w:p/>
        </w:tc>
        <w:tc>
          <w:tcPr>
            <w:tcW w:type="dxa" w:w="2307"/>
          </w:tcPr>
          <w:p>
            <w:pPr>
              <w:pStyle w:val="null3"/>
              <w:jc w:val="left"/>
            </w:pPr>
            <w:r>
              <w:rPr/>
              <w:t>2020年至今销售同类产品的项目业绩 (6.0分)</w:t>
            </w:r>
          </w:p>
        </w:tc>
        <w:tc>
          <w:tcPr>
            <w:tcW w:type="dxa" w:w="5076"/>
          </w:tcPr>
          <w:p>
            <w:pPr>
              <w:pStyle w:val="null3"/>
              <w:jc w:val="left"/>
            </w:pPr>
            <w:r>
              <w:rPr/>
              <w:t>提供一份得1分，最高得6分；无或其他得0分。 注：1）投标人所提供的业绩中同一单位有多份合同的，按一份合同计算。2）提供合同的关键页（含签订合同双方的单位名称、合同项目名称、项目金额与签订合同双方的落款盖章、签订日期的关键页）。3）日期以合同签订日期为准。</w:t>
            </w:r>
          </w:p>
        </w:tc>
      </w:tr>
      <w:tr>
        <w:tc>
          <w:tcPr>
            <w:tcW w:type="dxa" w:w="922"/>
            <w:gridSpan w:val="2"/>
            <w:vMerge/>
          </w:tcPr>
          <w:p/>
        </w:tc>
        <w:tc>
          <w:tcPr>
            <w:tcW w:type="dxa" w:w="2307"/>
          </w:tcPr>
          <w:p>
            <w:pPr>
              <w:pStyle w:val="null3"/>
              <w:jc w:val="left"/>
            </w:pPr>
            <w:r>
              <w:rPr/>
              <w:t>用户满意度评价 (6.0分)</w:t>
            </w:r>
          </w:p>
        </w:tc>
        <w:tc>
          <w:tcPr>
            <w:tcW w:type="dxa" w:w="5076"/>
          </w:tcPr>
          <w:p>
            <w:pPr>
              <w:pStyle w:val="null3"/>
              <w:jc w:val="left"/>
            </w:pPr>
            <w:r>
              <w:rPr/>
              <w:t>根据投标人提供的用户满意度评价证明材料中详细内容和数量评分：投标人每获得一个评价为优（或者好、或者≥90分、或其他类似评价）的，得1分。投标人每获得一个评价为良（或者较好、或者&lt;90分、或其他类似评价）的，得0.5分。无或其他不得分，本项最高得分6分。 注：需与投标人提供的同类产品项目业绩的用户一致，提供经用户单位盖章的用户满意度相关证明文件复印件。</w:t>
            </w:r>
          </w:p>
        </w:tc>
      </w:tr>
      <w:tr>
        <w:tc>
          <w:tcPr>
            <w:tcW w:type="dxa" w:w="922"/>
            <w:gridSpan w:val="2"/>
            <w:vMerge/>
          </w:tcPr>
          <w:p/>
        </w:tc>
        <w:tc>
          <w:tcPr>
            <w:tcW w:type="dxa" w:w="2307"/>
          </w:tcPr>
          <w:p>
            <w:pPr>
              <w:pStyle w:val="null3"/>
              <w:jc w:val="left"/>
            </w:pPr>
            <w:r>
              <w:rPr/>
              <w:t>质量认证证书 (6.0分)</w:t>
            </w:r>
          </w:p>
        </w:tc>
        <w:tc>
          <w:tcPr>
            <w:tcW w:type="dxa" w:w="5076"/>
          </w:tcPr>
          <w:p>
            <w:pPr>
              <w:pStyle w:val="null3"/>
              <w:jc w:val="left"/>
            </w:pPr>
            <w:r>
              <w:rPr/>
              <w:t>投标人获得有效期内的质量管理体系认证证书、环境管理体系认证证书、职业健康安全管理体系认证证书，提供一项得2分，最高得6分； 注：以http://www.cnca.gov.cn网站（全国认证认可信息公共服务平台）公布为准，证书必须处于“有效”状态，同时提供上述认证证书复印件和打印网站的链接信息资料，否则为0分。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pPr>
      <w:r>
        <w:rPr/>
        <w:t>采购包5(微生物耗材供应):</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技术部分55.0分</w:t>
            </w:r>
          </w:p>
          <w:p>
            <w:pPr>
              <w:pStyle w:val="null3"/>
            </w:pPr>
            <w:r>
              <w:rPr/>
              <w:t>综合信用分5.0分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产品质量保证、安全保障措施 (12.0分)</w:t>
            </w:r>
            <w:r>
              <w:rPr/>
              <w:t>，（等次分值选择：</w:t>
            </w:r>
            <w:r>
              <w:rPr/>
              <w:t>0.0;</w:t>
            </w:r>
            <w:r>
              <w:rPr/>
              <w:t>2.0;</w:t>
            </w:r>
            <w:r>
              <w:rPr/>
              <w:t>7.0;</w:t>
            </w:r>
            <w:r>
              <w:rPr/>
              <w:t>12.0;</w:t>
            </w:r>
            <w:r>
              <w:rPr/>
              <w:t>）</w:t>
            </w:r>
          </w:p>
        </w:tc>
        <w:tc>
          <w:tcPr>
            <w:tcW w:type="dxa" w:w="5076"/>
          </w:tcPr>
          <w:p>
            <w:pPr>
              <w:pStyle w:val="null3"/>
              <w:jc w:val="left"/>
            </w:pPr>
            <w:r>
              <w:rPr/>
              <w:t>内容包括但不限于产品质量承诺、质量保证体系、质量管理标准、安全保障承诺、安全管理体系等。 （1）产品质量保证、安全保障措施方案涵盖内容全面、详细具体，具备可行性、针对性，得12分； （2）产品质量保证、安全保障措施方案涵盖基本全面，具有一定的可行性、针对性，得7分； （3）有提供产品质量保证、安全保障措施方案，但是缺乏可行性、针对性，得2分； （4）不提供不得分。</w:t>
            </w:r>
          </w:p>
        </w:tc>
      </w:tr>
      <w:tr>
        <w:tc>
          <w:tcPr>
            <w:tcW w:type="dxa" w:w="922"/>
            <w:gridSpan w:val="2"/>
            <w:vMerge/>
          </w:tcPr>
          <w:p/>
        </w:tc>
        <w:tc>
          <w:tcPr>
            <w:tcW w:type="dxa" w:w="2307"/>
          </w:tcPr>
          <w:p>
            <w:pPr>
              <w:pStyle w:val="null3"/>
              <w:jc w:val="left"/>
            </w:pPr>
            <w:r>
              <w:rPr/>
              <w:t>产品渠道合法化保证 (5.0分)</w:t>
            </w:r>
            <w:r>
              <w:rPr/>
              <w:t>，（等次分值选择：</w:t>
            </w:r>
            <w:r>
              <w:rPr/>
              <w:t>0.0;</w:t>
            </w:r>
            <w:r>
              <w:rPr/>
              <w:t>1.0;</w:t>
            </w:r>
            <w:r>
              <w:rPr/>
              <w:t>3.0;</w:t>
            </w:r>
            <w:r>
              <w:rPr/>
              <w:t>5.0;</w:t>
            </w:r>
            <w:r>
              <w:rPr/>
              <w:t>）</w:t>
            </w:r>
          </w:p>
        </w:tc>
        <w:tc>
          <w:tcPr>
            <w:tcW w:type="dxa" w:w="5076"/>
          </w:tcPr>
          <w:p>
            <w:pPr>
              <w:pStyle w:val="null3"/>
              <w:jc w:val="left"/>
            </w:pPr>
            <w:r>
              <w:rPr/>
              <w:t>因实验室所用物品在使用过程中涉及相关技术支持，故需投标人获得相应厂家或总代理商授权，保证产品通过厂家认可的正规渠道获取，产品具有追溯性，使用方能获得厂家技术支持服务。为了保证产品具有追溯性且保证质量，投标人所供应的耗材中，获得以下对应采购包类别生产厂家或总代理商产品代理销售授权的： （1）授权品牌数量覆盖采购清单的95%及以上的，得5分； （2）授权品牌数量覆盖范围达到90%及以上的，得3分； （3）授权品牌数量覆盖范围达到85%及以上的，得1分； （4）其他情况不得分。 采购包5：微生物类，生物制品类 注：提供授权品牌清单（至少包含序号、品牌、授权产品名称、授权厂家/代理商名称、总覆盖率）及授权书复印件，代理商授权的，提供授权品牌清单及代理证明文件，不提供不得分。</w:t>
            </w:r>
          </w:p>
        </w:tc>
      </w:tr>
      <w:tr>
        <w:tc>
          <w:tcPr>
            <w:tcW w:type="dxa" w:w="922"/>
            <w:gridSpan w:val="2"/>
            <w:vMerge/>
          </w:tcPr>
          <w:p/>
        </w:tc>
        <w:tc>
          <w:tcPr>
            <w:tcW w:type="dxa" w:w="2307"/>
          </w:tcPr>
          <w:p>
            <w:pPr>
              <w:pStyle w:val="null3"/>
              <w:jc w:val="left"/>
            </w:pPr>
            <w:r>
              <w:rPr/>
              <w:t>整体供货、配送方案 (12.0分)</w:t>
            </w:r>
            <w:r>
              <w:rPr/>
              <w:t>，（等次分值选择：</w:t>
            </w:r>
            <w:r>
              <w:rPr/>
              <w:t>0.0;</w:t>
            </w:r>
            <w:r>
              <w:rPr/>
              <w:t>2.0;</w:t>
            </w:r>
            <w:r>
              <w:rPr/>
              <w:t>7.0;</w:t>
            </w:r>
            <w:r>
              <w:rPr/>
              <w:t>12.0;</w:t>
            </w:r>
            <w:r>
              <w:rPr/>
              <w:t>）</w:t>
            </w:r>
          </w:p>
        </w:tc>
        <w:tc>
          <w:tcPr>
            <w:tcW w:type="dxa" w:w="5076"/>
          </w:tcPr>
          <w:p>
            <w:pPr>
              <w:pStyle w:val="null3"/>
              <w:jc w:val="left"/>
            </w:pPr>
            <w:r>
              <w:rPr/>
              <w:t>内容包括但不限于耗材、线路、人员的安排，供货计划、配送计划、应急措施等。 （1）整体供货、配送方案和应急措施详细具体，具备可行性、合理性，得12分； （2）整体供货、配送方案和应急措施具体，具有一定的可行性、合理性，得7分； （3）具有整体供货、配送方案和应急措施，但是缺乏可行性、合理性，得2分； （4）不提供不得分。</w:t>
            </w:r>
          </w:p>
        </w:tc>
      </w:tr>
      <w:tr>
        <w:tc>
          <w:tcPr>
            <w:tcW w:type="dxa" w:w="922"/>
            <w:gridSpan w:val="2"/>
            <w:vMerge/>
          </w:tcPr>
          <w:p/>
        </w:tc>
        <w:tc>
          <w:tcPr>
            <w:tcW w:type="dxa" w:w="2307"/>
          </w:tcPr>
          <w:p>
            <w:pPr>
              <w:pStyle w:val="null3"/>
              <w:jc w:val="left"/>
            </w:pPr>
            <w:r>
              <w:rPr/>
              <w:t>服务理念和管理制度 (12.0分)</w:t>
            </w:r>
            <w:r>
              <w:rPr/>
              <w:t>，（等次分值选择：</w:t>
            </w:r>
            <w:r>
              <w:rPr/>
              <w:t>0.0;</w:t>
            </w:r>
            <w:r>
              <w:rPr/>
              <w:t>2.0;</w:t>
            </w:r>
            <w:r>
              <w:rPr/>
              <w:t>7.0;</w:t>
            </w:r>
            <w:r>
              <w:rPr/>
              <w:t>12.0;</w:t>
            </w:r>
            <w:r>
              <w:rPr/>
              <w:t>）</w:t>
            </w:r>
          </w:p>
        </w:tc>
        <w:tc>
          <w:tcPr>
            <w:tcW w:type="dxa" w:w="5076"/>
          </w:tcPr>
          <w:p>
            <w:pPr>
              <w:pStyle w:val="null3"/>
              <w:jc w:val="left"/>
            </w:pPr>
            <w:r>
              <w:rPr/>
              <w:t>服务理念内容包括但不限于服务宗旨、对象、方式、结果等；管理制度内容包括但不限于管理机制、管理原则、管理方法以及管理机构设置的规范等。 （1）服务理念能完全体现上述内容、能满足需求，管理制度全面（包括上述内容）、合理可行，得12分； （2）服务理念能完全体现上述内容、基本满足需求，管理制度全面（包括上述内容）、具有一定的合理可行性，得7分； （3）服务理念不能完全体现上述内容、不能满足需求，管理制度不全面、合理可行性差，得2分； （4）不提供不得分。</w:t>
            </w:r>
          </w:p>
        </w:tc>
      </w:tr>
      <w:tr>
        <w:tc>
          <w:tcPr>
            <w:tcW w:type="dxa" w:w="922"/>
            <w:gridSpan w:val="2"/>
            <w:vMerge/>
          </w:tcPr>
          <w:p/>
        </w:tc>
        <w:tc>
          <w:tcPr>
            <w:tcW w:type="dxa" w:w="2307"/>
          </w:tcPr>
          <w:p>
            <w:pPr>
              <w:pStyle w:val="null3"/>
              <w:jc w:val="left"/>
            </w:pPr>
            <w:r>
              <w:rPr/>
              <w:t>拟投入本项目的团队人员情况 (6.0分)</w:t>
            </w:r>
          </w:p>
        </w:tc>
        <w:tc>
          <w:tcPr>
            <w:tcW w:type="dxa" w:w="5076"/>
          </w:tcPr>
          <w:p>
            <w:pPr>
              <w:pStyle w:val="null3"/>
              <w:jc w:val="left"/>
            </w:pPr>
            <w:r>
              <w:rPr/>
              <w:t>根据各投标人拟投入本项目的人员数量、学历情况进行评分： （1）人员数量≥5人，得3分；3人≤人员数量&lt;5人，得2分；人员数量&lt;3人，得1分；人员数量=0人，得0分。 （2）大专或以上学历≥5人，得3分；3人≤大专或以上学历&lt;5人，得2分；大专或以上学历&lt;3人，得1分；大专或以上学历=0人，得0分。 本项累计最高得6分。 注：1）提供人员名单、提供学历证书复印件和投标截止前三个月任意一个月在本单位购买社保的证明文件复印件；2）不提供人员或未按要求提供证明材料的不得分。</w:t>
            </w:r>
          </w:p>
        </w:tc>
      </w:tr>
      <w:tr>
        <w:tc>
          <w:tcPr>
            <w:tcW w:type="dxa" w:w="922"/>
            <w:gridSpan w:val="2"/>
            <w:vMerge/>
          </w:tcPr>
          <w:p/>
        </w:tc>
        <w:tc>
          <w:tcPr>
            <w:tcW w:type="dxa" w:w="2307"/>
          </w:tcPr>
          <w:p>
            <w:pPr>
              <w:pStyle w:val="null3"/>
              <w:jc w:val="left"/>
            </w:pPr>
            <w:r>
              <w:rPr/>
              <w:t>运输能力 (8.0分)</w:t>
            </w:r>
            <w:r>
              <w:rPr/>
              <w:t>，（等次分值选择：</w:t>
            </w:r>
            <w:r>
              <w:rPr/>
              <w:t>0.0;</w:t>
            </w:r>
            <w:r>
              <w:rPr/>
              <w:t>1.0;</w:t>
            </w:r>
            <w:r>
              <w:rPr/>
              <w:t>4.0;</w:t>
            </w:r>
            <w:r>
              <w:rPr/>
              <w:t>8.0;</w:t>
            </w:r>
            <w:r>
              <w:rPr/>
              <w:t>）</w:t>
            </w:r>
          </w:p>
        </w:tc>
        <w:tc>
          <w:tcPr>
            <w:tcW w:type="dxa" w:w="5076"/>
          </w:tcPr>
          <w:p>
            <w:pPr>
              <w:pStyle w:val="null3"/>
              <w:jc w:val="left"/>
            </w:pPr>
            <w:r>
              <w:rPr/>
              <w:t>根据投标人投入本项目的配送车辆配备情况、驾驶员人数进行评分： 1.配送车辆5辆或以上、驾驶员5人或以上，得8分； 2.配送车辆3-4辆、驾驶员3人-4人，得4分； 3.配送车辆1辆-2辆、驾驶员1人-2人，得1分； 4.其他得0分。 注：投标人需提供包括但不限于以下证明材料： 1）投标人自有车辆需提供有效的《机动车行驶证》复印件及车辆图片（看清车辆车牌号码和厢体的图片）；租赁车辆需同时提供有效的①车辆租赁合同或协议复印件②《机动车行驶证》复印件③车辆图片（看清车辆车牌号码和厢体的图片），租赁期须包含本项目的供货期限。车辆行驶证上所有人名称与投标人或投标人的车辆出租方名称不符的，本项不得分。2）驾驶员的驾驶证复印件及驾驶员与投标人的劳务关系证明，提供投标截止前三个月任意一个月投标人或投标人车辆出租方为其购买社保的证明文件复印件。以上1）和2）项资料未提交或漏提交证明材料或者评标委员会无法认定的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(7.0分)</w:t>
            </w:r>
          </w:p>
        </w:tc>
        <w:tc>
          <w:tcPr>
            <w:tcW w:type="dxa" w:w="5076"/>
          </w:tcPr>
          <w:p>
            <w:pPr>
              <w:pStyle w:val="null3"/>
              <w:jc w:val="left"/>
            </w:pPr>
            <w:r>
              <w:rPr/>
              <w:t>根据投标人对招标文件“第二章 采购需求 1.主要商务要求”的响应情况进行评审：完全满足得7分；有1项不满足（负偏离）得4分；有2项不满足（负偏离）得1分；有3项或以上不满足（负偏离）得0分。</w:t>
            </w:r>
          </w:p>
        </w:tc>
      </w:tr>
      <w:tr>
        <w:tc>
          <w:tcPr>
            <w:tcW w:type="dxa" w:w="922"/>
            <w:gridSpan w:val="2"/>
            <w:vMerge/>
          </w:tcPr>
          <w:p/>
        </w:tc>
        <w:tc>
          <w:tcPr>
            <w:tcW w:type="dxa" w:w="2307"/>
          </w:tcPr>
          <w:p>
            <w:pPr>
              <w:pStyle w:val="null3"/>
              <w:jc w:val="left"/>
            </w:pPr>
            <w:r>
              <w:rPr/>
              <w:t>2020年至今销售同类产品的项目业绩 (6.0分)</w:t>
            </w:r>
          </w:p>
        </w:tc>
        <w:tc>
          <w:tcPr>
            <w:tcW w:type="dxa" w:w="5076"/>
          </w:tcPr>
          <w:p>
            <w:pPr>
              <w:pStyle w:val="null3"/>
              <w:jc w:val="left"/>
            </w:pPr>
            <w:r>
              <w:rPr/>
              <w:t>提供一份得1分，最高得6分；无或其他得0分。 注：1）投标人所提供的业绩中同一单位有多份合同的，按一份合同计算。2）提供合同的关键页（含签订合同双方的单位名称、合同项目名称、项目金额与签订合同双方的落款盖章、签订日期的关键页）。</w:t>
            </w:r>
          </w:p>
        </w:tc>
      </w:tr>
      <w:tr>
        <w:tc>
          <w:tcPr>
            <w:tcW w:type="dxa" w:w="922"/>
            <w:gridSpan w:val="2"/>
            <w:vMerge/>
          </w:tcPr>
          <w:p/>
        </w:tc>
        <w:tc>
          <w:tcPr>
            <w:tcW w:type="dxa" w:w="2307"/>
          </w:tcPr>
          <w:p>
            <w:pPr>
              <w:pStyle w:val="null3"/>
              <w:jc w:val="left"/>
            </w:pPr>
            <w:r>
              <w:rPr/>
              <w:t>用户满意度评价 (6.0分)</w:t>
            </w:r>
          </w:p>
        </w:tc>
        <w:tc>
          <w:tcPr>
            <w:tcW w:type="dxa" w:w="5076"/>
          </w:tcPr>
          <w:p>
            <w:pPr>
              <w:pStyle w:val="null3"/>
              <w:jc w:val="left"/>
            </w:pPr>
            <w:r>
              <w:rPr/>
              <w:t>根据投标人提供的用户满意度评价证明材料中详细内容和数量评分：投标人每获得一个评价为优（或者好、或者≥90分、或其他类似评价）的，得1分。投标人每获得一个评价为良（或者较好、或者&lt;90分、或其他类似评价）的，得0.5分。无或其他不得分，本项最高得分6分。 注：需与投标人提供的同类产品项目业绩的用户一致，提供经用户单位盖章的用户满意度相关证明文件复印件。</w:t>
            </w:r>
          </w:p>
        </w:tc>
      </w:tr>
      <w:tr>
        <w:tc>
          <w:tcPr>
            <w:tcW w:type="dxa" w:w="922"/>
            <w:gridSpan w:val="2"/>
            <w:vMerge/>
          </w:tcPr>
          <w:p/>
        </w:tc>
        <w:tc>
          <w:tcPr>
            <w:tcW w:type="dxa" w:w="2307"/>
          </w:tcPr>
          <w:p>
            <w:pPr>
              <w:pStyle w:val="null3"/>
              <w:jc w:val="left"/>
            </w:pPr>
            <w:r>
              <w:rPr/>
              <w:t>质量认证证书 (6.0分)</w:t>
            </w:r>
          </w:p>
        </w:tc>
        <w:tc>
          <w:tcPr>
            <w:tcW w:type="dxa" w:w="5076"/>
          </w:tcPr>
          <w:p>
            <w:pPr>
              <w:pStyle w:val="null3"/>
              <w:jc w:val="left"/>
            </w:pPr>
            <w:r>
              <w:rPr/>
              <w:t>投标人获得有效期内的质量管理体系认证证书、环境管理体系认证证书、职业健康安全管理体系认证证书， 提供一项得2分，最高得6分； 注：以http://www.cnca.gov.cn网站（全国认证认可信息公共服务平台）公布为准，证书必须处于“有效”状态，同时提供上述认证证书复印件和打印网站的链接信息资料，否则为0分。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pPr>
      <w:r>
        <w:rPr/>
        <w:t>采购包6(实验气体供应):</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技术部分50.0分</w:t>
            </w:r>
          </w:p>
          <w:p>
            <w:pPr>
              <w:pStyle w:val="null3"/>
            </w:pPr>
            <w:r>
              <w:rPr/>
              <w:t>综合信用分5.0分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对投标气体技术参数的响应情况 (15.0分)</w:t>
            </w:r>
          </w:p>
        </w:tc>
        <w:tc>
          <w:tcPr>
            <w:tcW w:type="dxa" w:w="5076"/>
          </w:tcPr>
          <w:p>
            <w:pPr>
              <w:pStyle w:val="null3"/>
              <w:jc w:val="left"/>
            </w:pPr>
            <w:r>
              <w:rPr/>
              <w:t>投标人需完全响应或优于“采购需求”《采购清单及货物要求》中所有产品的质量标准，且提供对应产品纯度合格检测报告，得满分15分，每少一个产品的检测报告或每有一个产品检测不合格的，扣1.5分，扣完为止。 注：需提供国家认可的检测机构出具的检测报告作为证明材料，不提供不得分。</w:t>
            </w:r>
          </w:p>
        </w:tc>
      </w:tr>
      <w:tr>
        <w:tc>
          <w:tcPr>
            <w:tcW w:type="dxa" w:w="922"/>
            <w:gridSpan w:val="2"/>
            <w:vMerge/>
          </w:tcPr>
          <w:p/>
        </w:tc>
        <w:tc>
          <w:tcPr>
            <w:tcW w:type="dxa" w:w="2307"/>
          </w:tcPr>
          <w:p>
            <w:pPr>
              <w:pStyle w:val="null3"/>
              <w:jc w:val="left"/>
            </w:pPr>
            <w:r>
              <w:rPr/>
              <w:t>项目实施方案 (9.0分)</w:t>
            </w:r>
          </w:p>
        </w:tc>
        <w:tc>
          <w:tcPr>
            <w:tcW w:type="dxa" w:w="5076"/>
          </w:tcPr>
          <w:p>
            <w:pPr>
              <w:pStyle w:val="null3"/>
              <w:jc w:val="left"/>
            </w:pPr>
            <w:r>
              <w:rPr/>
              <w:t>根据投标人提供的综合实施方案（包括但不限于：①投标人技术能力、②技术支持方案、③供货方案及能力、④产品质量、⑤售前、售中、售后服务）进行评审： 1、每提供上述1项内容，得0.4分，此小项满分2分； 2、根据投标人的具体响应内容进一步评审： （1）投标人技术能力可行性强，提供的技术支持方案详细，科学合理，供货方案详细具体完善、产品质量保证措施健全、完善、可行，售前、售中、售后服务的保障措施健全、实用的，得7分； （2）投标人技术能力可行性较强，提供的技术支持方案较详细，供货方案较详细完善、产品质量保证措施较为健全、完善、可行，售前、售中、售后服务的保障措施较为健全、实用，得4分； （3）投标人技术能力可行性差，提供的技术支持方案简略，供货方案不完善、产品质量保证措施不健全、完善、可行性欠缺，售前、售中、售后服务的保障措施不够健全、实用性不强，得2分； （4）不提供或不响应，得0分。</w:t>
            </w:r>
          </w:p>
        </w:tc>
      </w:tr>
      <w:tr>
        <w:tc>
          <w:tcPr>
            <w:tcW w:type="dxa" w:w="922"/>
            <w:gridSpan w:val="2"/>
            <w:vMerge/>
          </w:tcPr>
          <w:p/>
        </w:tc>
        <w:tc>
          <w:tcPr>
            <w:tcW w:type="dxa" w:w="2307"/>
          </w:tcPr>
          <w:p>
            <w:pPr>
              <w:pStyle w:val="null3"/>
              <w:jc w:val="left"/>
            </w:pPr>
            <w:r>
              <w:rPr/>
              <w:t>送货响应情况 (6.0分)</w:t>
            </w:r>
            <w:r>
              <w:rPr/>
              <w:t>，（等次分值选择：</w:t>
            </w:r>
            <w:r>
              <w:rPr/>
              <w:t>0.0;</w:t>
            </w:r>
            <w:r>
              <w:rPr/>
              <w:t>1.0;</w:t>
            </w:r>
            <w:r>
              <w:rPr/>
              <w:t>4.0;</w:t>
            </w:r>
            <w:r>
              <w:rPr/>
              <w:t>6.0;</w:t>
            </w:r>
            <w:r>
              <w:rPr/>
              <w:t>）</w:t>
            </w:r>
          </w:p>
        </w:tc>
        <w:tc>
          <w:tcPr>
            <w:tcW w:type="dxa" w:w="5076"/>
          </w:tcPr>
          <w:p>
            <w:pPr>
              <w:pStyle w:val="null3"/>
              <w:jc w:val="left"/>
            </w:pPr>
            <w:r>
              <w:rPr/>
              <w:t>根据投标人提供的送货响应情况进行评审： 1.送货响应时间≤1小时，得6分； 2.1小时＜送货响应时间≤2小时，得4分； 3.送货响应时间＞2小时，得1分。 【注：投标人需提供送货响应时间书面承诺并加盖公章。】</w:t>
            </w:r>
          </w:p>
        </w:tc>
      </w:tr>
      <w:tr>
        <w:tc>
          <w:tcPr>
            <w:tcW w:type="dxa" w:w="922"/>
            <w:gridSpan w:val="2"/>
            <w:vMerge/>
          </w:tcPr>
          <w:p/>
        </w:tc>
        <w:tc>
          <w:tcPr>
            <w:tcW w:type="dxa" w:w="2307"/>
          </w:tcPr>
          <w:p>
            <w:pPr>
              <w:pStyle w:val="null3"/>
              <w:jc w:val="left"/>
            </w:pPr>
            <w:r>
              <w:rPr/>
              <w:t>安全服务方案 (6.0分)</w:t>
            </w:r>
            <w:r>
              <w:rPr/>
              <w:t>，（等次分值选择：</w:t>
            </w:r>
            <w:r>
              <w:rPr/>
              <w:t>0.0;</w:t>
            </w:r>
            <w:r>
              <w:rPr/>
              <w:t>2.0;</w:t>
            </w:r>
            <w:r>
              <w:rPr/>
              <w:t>4.0;</w:t>
            </w:r>
            <w:r>
              <w:rPr/>
              <w:t>6.0;</w:t>
            </w:r>
            <w:r>
              <w:rPr/>
              <w:t>）</w:t>
            </w:r>
          </w:p>
        </w:tc>
        <w:tc>
          <w:tcPr>
            <w:tcW w:type="dxa" w:w="5076"/>
          </w:tcPr>
          <w:p>
            <w:pPr>
              <w:pStyle w:val="null3"/>
              <w:jc w:val="left"/>
            </w:pPr>
            <w:r>
              <w:rPr/>
              <w:t>根据投标人的安全服务方案（包括但不限于：①投标人承诺每年至少一次为采购人单位提供产品安全培训及计划方案；②投标人需承诺服务期内至少一年一次为采购人单位提供实验室管道安全性性排查）进行综合评审。评审标准： （1）投标人承诺能提供每年两次的产品安全培训和详细培训方案及实验室管道安全性性排查，培训计划内容全面、完整，满足用户需求，得6分； （2）投标人承诺能提供每年至少一次的产品安全培训和详细培训方案及实验室管道安全性性排查，培训计划内容详细、完整，满足用户需求，得4分； （3）投标人承诺能提供每年至少一次的产品安全培训和详细培训方案或实验室管道安全性性排查，培训计划内容详细、完整，满足用户需求，得2分； （4）投标人不能提供产品安全培训或实验室管道安全性性排查的，不得分。</w:t>
            </w:r>
          </w:p>
        </w:tc>
      </w:tr>
      <w:tr>
        <w:tc>
          <w:tcPr>
            <w:tcW w:type="dxa" w:w="922"/>
            <w:gridSpan w:val="2"/>
            <w:vMerge/>
          </w:tcPr>
          <w:p/>
        </w:tc>
        <w:tc>
          <w:tcPr>
            <w:tcW w:type="dxa" w:w="2307"/>
          </w:tcPr>
          <w:p>
            <w:pPr>
              <w:pStyle w:val="null3"/>
              <w:jc w:val="left"/>
            </w:pPr>
            <w:r>
              <w:rPr/>
              <w:t>故障支援服务 (6.0分)</w:t>
            </w:r>
            <w:r>
              <w:rPr/>
              <w:t>，（等次分值选择：</w:t>
            </w:r>
            <w:r>
              <w:rPr/>
              <w:t>0.0;</w:t>
            </w:r>
            <w:r>
              <w:rPr/>
              <w:t>2.0;</w:t>
            </w:r>
            <w:r>
              <w:rPr/>
              <w:t>4.0;</w:t>
            </w:r>
            <w:r>
              <w:rPr/>
              <w:t>6.0;</w:t>
            </w:r>
            <w:r>
              <w:rPr/>
              <w:t>）</w:t>
            </w:r>
          </w:p>
        </w:tc>
        <w:tc>
          <w:tcPr>
            <w:tcW w:type="dxa" w:w="5076"/>
          </w:tcPr>
          <w:p>
            <w:pPr>
              <w:pStyle w:val="null3"/>
              <w:jc w:val="left"/>
            </w:pPr>
            <w:r>
              <w:rPr/>
              <w:t>根据投标人承诺产品质量技术问题反馈或产品相关零部件故障支援后售后服务人员的响应及到达时间进行评审： 1.投标人接报产品质量技术问题反馈或产品相关零部件故障支援，售后人员≤40分钟响应并到达的，得6分； 2.投标人接报产品质量技术问题反馈或产品相关零部件故障支援，售后人员≤60分钟响应并到达的，得4分； 3.投标人接报产品质量技术问题反馈或产品相关零部件故障支援，售后人员＞60分钟响应并到达的，得2分。 【注：投标人需提供响应及到达时间书面承诺并加盖公章。】</w:t>
            </w:r>
          </w:p>
        </w:tc>
      </w:tr>
      <w:tr>
        <w:tc>
          <w:tcPr>
            <w:tcW w:type="dxa" w:w="922"/>
            <w:gridSpan w:val="2"/>
            <w:vMerge/>
          </w:tcPr>
          <w:p/>
        </w:tc>
        <w:tc>
          <w:tcPr>
            <w:tcW w:type="dxa" w:w="2307"/>
          </w:tcPr>
          <w:p>
            <w:pPr>
              <w:pStyle w:val="null3"/>
              <w:jc w:val="left"/>
            </w:pPr>
            <w:r>
              <w:rPr/>
              <w:t>应急预案 (8.0分)</w:t>
            </w:r>
          </w:p>
        </w:tc>
        <w:tc>
          <w:tcPr>
            <w:tcW w:type="dxa" w:w="5076"/>
          </w:tcPr>
          <w:p>
            <w:pPr>
              <w:pStyle w:val="null3"/>
              <w:jc w:val="left"/>
            </w:pPr>
            <w:r>
              <w:rPr/>
              <w:t>根据投标人提供的应急预案（包括但不限于：①应急制度、②应急配送方案及措施）进行评审： 1、每提供上述1项内容，得1分，此小项满分2分； 2、根据投标人的具体响应内容进一步评审： （1）应急制度完善，应急配送过程货物质量方案、措施健全、完善，可行，得6分； （2）应急制度较为完善，应急配送过程货物质量方案、措施较为健全、完善，可行，得4分； （3）应急制度不够完善，应急配送过程货物质量方案、措施不够健全、完善，可行，得2分； （4）不提供或不响应，得0分。</w:t>
            </w:r>
          </w:p>
        </w:tc>
      </w:tr>
      <w:tr>
        <w:tc>
          <w:tcPr>
            <w:tcW w:type="dxa" w:w="922"/>
            <w:gridSpan w:val="2"/>
            <w:vMerge w:val="restart"/>
          </w:tcPr>
          <w:p>
            <w:pPr>
              <w:pStyle w:val="null3"/>
              <w:jc w:val="center"/>
            </w:pPr>
            <w:r>
              <w:rPr/>
              <w:t>商务部分</w:t>
            </w:r>
          </w:p>
        </w:tc>
        <w:tc>
          <w:tcPr>
            <w:tcW w:type="dxa" w:w="2307"/>
          </w:tcPr>
          <w:p>
            <w:pPr>
              <w:pStyle w:val="null3"/>
              <w:jc w:val="left"/>
            </w:pPr>
            <w:r>
              <w:rPr/>
              <w:t>同类产品的项目业绩 (5.0分)</w:t>
            </w:r>
          </w:p>
        </w:tc>
        <w:tc>
          <w:tcPr>
            <w:tcW w:type="dxa" w:w="5076"/>
          </w:tcPr>
          <w:p>
            <w:pPr>
              <w:pStyle w:val="null3"/>
              <w:jc w:val="left"/>
            </w:pPr>
            <w:r>
              <w:rPr/>
              <w:t>投标人提供自2020年至今同类项目业绩的，每提供一个得1分，最高得5分，不提供不得分。 【注：①投标人所提供的业绩中同一单位有多份合同的，按一份合同计算。②提供合同关键页（含签订合同双方的单位名称、合同项目名称、项目金额与签订合同双方的落款盖章、签订日期的关键页）。③日期以合同签订日期为准。】</w:t>
            </w:r>
          </w:p>
        </w:tc>
      </w:tr>
      <w:tr>
        <w:tc>
          <w:tcPr>
            <w:tcW w:type="dxa" w:w="922"/>
            <w:gridSpan w:val="2"/>
            <w:vMerge/>
          </w:tcPr>
          <w:p/>
        </w:tc>
        <w:tc>
          <w:tcPr>
            <w:tcW w:type="dxa" w:w="2307"/>
          </w:tcPr>
          <w:p>
            <w:pPr>
              <w:pStyle w:val="null3"/>
              <w:jc w:val="left"/>
            </w:pPr>
            <w:r>
              <w:rPr/>
              <w:t>用户满意度评价 (5.0分)</w:t>
            </w:r>
          </w:p>
        </w:tc>
        <w:tc>
          <w:tcPr>
            <w:tcW w:type="dxa" w:w="5076"/>
          </w:tcPr>
          <w:p>
            <w:pPr>
              <w:pStyle w:val="null3"/>
              <w:jc w:val="left"/>
            </w:pPr>
            <w:r>
              <w:rPr/>
              <w:t>根据投标人提供的用户满意度评价证明材料中详细内容和数量评分：投标人每获得一个评价为优（或者好、或者≥90分、或其他类似评价）的，得1分； 无或其他不得分，本项最高得分5分。 【注：需与投标人提供的同类产品项目业绩的用户一致，提供经用户单位盖章的用户满意度相关证明文件复印件。】</w:t>
            </w:r>
          </w:p>
        </w:tc>
      </w:tr>
      <w:tr>
        <w:tc>
          <w:tcPr>
            <w:tcW w:type="dxa" w:w="922"/>
            <w:gridSpan w:val="2"/>
            <w:vMerge/>
          </w:tcPr>
          <w:p/>
        </w:tc>
        <w:tc>
          <w:tcPr>
            <w:tcW w:type="dxa" w:w="2307"/>
          </w:tcPr>
          <w:p>
            <w:pPr>
              <w:pStyle w:val="null3"/>
              <w:jc w:val="left"/>
            </w:pPr>
            <w:r>
              <w:rPr/>
              <w:t>投标人管理体系认证情况 (6.0分)</w:t>
            </w:r>
          </w:p>
        </w:tc>
        <w:tc>
          <w:tcPr>
            <w:tcW w:type="dxa" w:w="5076"/>
          </w:tcPr>
          <w:p>
            <w:pPr>
              <w:pStyle w:val="null3"/>
              <w:jc w:val="left"/>
            </w:pPr>
            <w:r>
              <w:rPr/>
              <w:t>投标人获得有效期内的质量管理体系认证证书、环境管理体系认证证书、职业健康安全管理体系认证证书，提供一项得2分，最高得6分； 注：以http://www.cnca.gov.cn网站（全国认证认可信息公共服务平台）公布为准，证书必须处于“有效”状态，同时提供上述认证证书复印件和打印网站的链接信息资料，否则为0分。</w:t>
            </w:r>
          </w:p>
        </w:tc>
      </w:tr>
      <w:tr>
        <w:tc>
          <w:tcPr>
            <w:tcW w:type="dxa" w:w="922"/>
            <w:gridSpan w:val="2"/>
            <w:vMerge/>
          </w:tcPr>
          <w:p/>
        </w:tc>
        <w:tc>
          <w:tcPr>
            <w:tcW w:type="dxa" w:w="2307"/>
          </w:tcPr>
          <w:p>
            <w:pPr>
              <w:pStyle w:val="null3"/>
              <w:jc w:val="left"/>
            </w:pPr>
            <w:r>
              <w:rPr/>
              <w:t>运输能力 (9.0分)</w:t>
            </w:r>
            <w:r>
              <w:rPr/>
              <w:t>，（等次分值选择：</w:t>
            </w:r>
            <w:r>
              <w:rPr/>
              <w:t>0.0;</w:t>
            </w:r>
            <w:r>
              <w:rPr/>
              <w:t>2.0;</w:t>
            </w:r>
            <w:r>
              <w:rPr/>
              <w:t>6.0;</w:t>
            </w:r>
            <w:r>
              <w:rPr/>
              <w:t>9.0;</w:t>
            </w:r>
            <w:r>
              <w:rPr/>
              <w:t>）</w:t>
            </w:r>
          </w:p>
        </w:tc>
        <w:tc>
          <w:tcPr>
            <w:tcW w:type="dxa" w:w="5076"/>
          </w:tcPr>
          <w:p>
            <w:pPr>
              <w:pStyle w:val="null3"/>
              <w:jc w:val="left"/>
            </w:pPr>
            <w:r>
              <w:rPr/>
              <w:t>根据投标人投入本项目的配送车辆（货车）配备情况进行综合评审： 1.配送车辆（货车）3辆以上且驾驶员4人或以上得9分； 2.配送车辆（货车）2辆且驾驶员3人，得6分； 3.配送车辆（货车）1辆且驾驶员1人，得2分； 4.其他得0分。 【注：投标人需提供包括但不限于以下证明材料：投标人自有车辆需提供有效的《机动车行驶证》复印件及车辆图片（看清车辆车牌号码和厢体的图片）；租赁车辆需同时提供有效的①车辆租赁合同或协议复印件②《机动车行驶证》复印件③车辆图片（看清车辆车牌号码和厢体的图片），租赁期须包含本项目的供货期限。车辆行驶证上所有人名称与投标人或投标人的车辆出租方名称不符的，本项不得分。④驾驶员必须为取得危化品驾驶员、押运员从业资格的人员，并提供人员的资格证明文件。以上资料未提交或漏提交证明材料或者评标委员会无法认定的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采购包4：</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采购包5：</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采购包6：</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jc w:val="center"/>
      </w:pPr>
      <w:r>
        <w:rPr>
          <w:sz w:val="48"/>
          <w:b/>
        </w:rPr>
        <w:t>广东省政府采购</w:t>
      </w:r>
    </w:p>
    <w:p>
      <w:pPr>
        <w:pStyle w:val="null3"/>
        <w:jc w:val="both"/>
      </w:pPr>
      <w:r>
        <w:rPr>
          <w:sz w:val="21"/>
          <w:b/>
        </w:rPr>
        <w:t xml:space="preserve"> </w:t>
      </w:r>
    </w:p>
    <w:p>
      <w:pPr>
        <w:pStyle w:val="null3"/>
        <w:jc w:val="center"/>
      </w:pPr>
      <w:r>
        <w:rPr>
          <w:sz w:val="36"/>
          <w:b/>
        </w:rPr>
        <w:t>合同文本</w:t>
      </w:r>
    </w:p>
    <w:p>
      <w:pPr>
        <w:pStyle w:val="null3"/>
        <w:ind w:firstLine="480"/>
        <w:jc w:val="both"/>
      </w:pPr>
      <w:r>
        <w:rPr>
          <w:sz w:val="21"/>
          <w:b/>
        </w:rPr>
        <w:t>（《采购人需求》中另有规定的，以采购人需求为准）</w:t>
      </w:r>
    </w:p>
    <w:p>
      <w:pPr>
        <w:pStyle w:val="null3"/>
        <w:jc w:val="center"/>
      </w:pPr>
      <w:r>
        <w:rPr>
          <w:sz w:val="21"/>
        </w:rPr>
        <w:t>注：本合同条款仅供参考，甲乙双方可根据实际情况进行补充。</w:t>
      </w:r>
    </w:p>
    <w:p>
      <w:pPr>
        <w:pStyle w:val="null3"/>
        <w:jc w:val="center"/>
      </w:pPr>
      <w:r>
        <w:rPr>
          <w:sz w:val="21"/>
        </w:rPr>
        <w:t>甲</w:t>
      </w:r>
      <w:r>
        <w:rPr>
          <w:sz w:val="21"/>
        </w:rPr>
        <w:t xml:space="preserve">   </w:t>
      </w:r>
      <w:r>
        <w:rPr>
          <w:sz w:val="21"/>
        </w:rPr>
        <w:t>方（采购人）：</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真：</w:t>
      </w:r>
      <w:r>
        <w:rPr>
          <w:sz w:val="21"/>
        </w:rPr>
        <w:t xml:space="preserve">         </w:t>
      </w:r>
      <w:r>
        <w:rPr>
          <w:sz w:val="21"/>
        </w:rPr>
        <w:t>住</w:t>
      </w:r>
      <w:r>
        <w:rPr>
          <w:sz w:val="21"/>
        </w:rPr>
        <w:t>所：</w:t>
      </w:r>
    </w:p>
    <w:p>
      <w:pPr>
        <w:pStyle w:val="null3"/>
        <w:jc w:val="both"/>
      </w:pPr>
      <w:r>
        <w:rPr>
          <w:sz w:val="21"/>
        </w:rPr>
        <w:t>乙</w:t>
      </w:r>
      <w:r>
        <w:rPr>
          <w:sz w:val="21"/>
        </w:rPr>
        <w:t xml:space="preserve">   </w:t>
      </w:r>
      <w:r>
        <w:rPr>
          <w:sz w:val="21"/>
        </w:rPr>
        <w:t>方（中标人）：</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真：</w:t>
      </w:r>
      <w:r>
        <w:rPr>
          <w:sz w:val="21"/>
        </w:rPr>
        <w:t xml:space="preserve">          </w:t>
      </w:r>
      <w:r>
        <w:rPr>
          <w:sz w:val="21"/>
        </w:rPr>
        <w:t>住</w:t>
      </w:r>
      <w:r>
        <w:rPr>
          <w:sz w:val="21"/>
        </w:rPr>
        <w:t>所：</w:t>
      </w:r>
    </w:p>
    <w:p>
      <w:pPr>
        <w:pStyle w:val="null3"/>
        <w:jc w:val="both"/>
      </w:pPr>
      <w:r>
        <w:rPr>
          <w:sz w:val="21"/>
        </w:rPr>
        <w:t>项目名称：</w:t>
      </w:r>
      <w:r>
        <w:rPr>
          <w:sz w:val="21"/>
        </w:rPr>
        <w:t xml:space="preserve">                                  </w:t>
      </w:r>
      <w:r>
        <w:rPr>
          <w:sz w:val="21"/>
        </w:rPr>
        <w:t>项目编号：</w:t>
      </w:r>
    </w:p>
    <w:p>
      <w:pPr>
        <w:pStyle w:val="null3"/>
        <w:jc w:val="both"/>
      </w:pPr>
      <w:r>
        <w:rPr>
          <w:sz w:val="21"/>
        </w:rPr>
        <w:t xml:space="preserve">    </w:t>
      </w:r>
      <w:r>
        <w:rPr>
          <w:sz w:val="21"/>
        </w:rPr>
        <w:t>根据</w:t>
      </w:r>
      <w:r>
        <w:rPr>
          <w:sz w:val="21"/>
          <w:u w:val="single"/>
        </w:rPr>
        <w:t>广州市药品检验所</w:t>
      </w:r>
      <w:r>
        <w:rPr>
          <w:sz w:val="21"/>
          <w:u w:val="single"/>
        </w:rPr>
        <w:t>2024年实验耗材供应项目</w:t>
      </w:r>
      <w:r>
        <w:rPr>
          <w:sz w:val="21"/>
        </w:rPr>
        <w:t>（项目编号：</w:t>
      </w:r>
      <w:r>
        <w:rPr>
          <w:sz w:val="21"/>
          <w:u w:val="single"/>
        </w:rPr>
        <w:t>202404028706012</w:t>
      </w:r>
      <w:r>
        <w:rPr>
          <w:sz w:val="21"/>
        </w:rPr>
        <w:t>）的采购结果，按照《中华人民共和国政府采购法》及其实施条例、《中华人民共和国民法典》的规定，经双方协商，本着平等互利和诚实信用的原则，一致同意签订本合同如下。</w:t>
      </w:r>
    </w:p>
    <w:p>
      <w:pPr>
        <w:pStyle w:val="null3"/>
        <w:ind w:firstLine="422"/>
        <w:jc w:val="both"/>
      </w:pPr>
      <w:r>
        <w:rPr>
          <w:sz w:val="21"/>
          <w:b/>
        </w:rPr>
        <w:t>一、货物内容</w:t>
      </w:r>
    </w:p>
    <w:p>
      <w:pPr>
        <w:pStyle w:val="null3"/>
        <w:ind w:firstLine="420"/>
        <w:jc w:val="both"/>
      </w:pPr>
      <w:r>
        <w:rPr>
          <w:sz w:val="21"/>
        </w:rPr>
        <w:t>按</w:t>
      </w:r>
      <w:r>
        <w:rPr>
          <w:sz w:val="21"/>
        </w:rPr>
        <w:t>广州市药品检验所</w:t>
      </w:r>
      <w:r>
        <w:rPr>
          <w:sz w:val="21"/>
        </w:rPr>
        <w:t>2024年实验耗材供应项目</w:t>
      </w:r>
      <w:r>
        <w:rPr>
          <w:sz w:val="21"/>
        </w:rPr>
        <w:t>招标文件中</w:t>
      </w:r>
      <w:r>
        <w:rPr>
          <w:sz w:val="21"/>
        </w:rPr>
        <w:t>采购包</w:t>
      </w:r>
      <w:r>
        <w:rPr>
          <w:sz w:val="21"/>
          <w:u w:val="single"/>
        </w:rPr>
        <w:t xml:space="preserve">  </w:t>
      </w:r>
      <w:r>
        <w:rPr>
          <w:sz w:val="21"/>
          <w:u w:val="single"/>
        </w:rPr>
        <w:t xml:space="preserve">  </w:t>
      </w:r>
      <w:r>
        <w:rPr>
          <w:sz w:val="21"/>
        </w:rPr>
        <w:t>的《采购清单及货物要求》进行采购，具体供货的名称、规格除按附表中所列产品外，可根据甲方需求扩展到与表中相同或相近类别的货物。最终以甲方每次采购计划所列名称、规格和数量为准。</w:t>
      </w:r>
    </w:p>
    <w:p>
      <w:pPr>
        <w:pStyle w:val="null3"/>
        <w:ind w:firstLine="420"/>
        <w:jc w:val="both"/>
      </w:pPr>
      <w:r>
        <w:rPr>
          <w:sz w:val="21"/>
        </w:rPr>
        <w:t>甲方根据自身需求每次向乙方提供当次采购计划，该采购计划作为本合同的附件，成为乙方供货的依据，乙方应根据甲方的采购计划要求及时供货，乙方不得拒绝供货或提高单价。</w:t>
      </w:r>
    </w:p>
    <w:p>
      <w:pPr>
        <w:pStyle w:val="null3"/>
        <w:ind w:firstLine="422"/>
        <w:jc w:val="both"/>
      </w:pPr>
      <w:r>
        <w:rPr>
          <w:sz w:val="21"/>
          <w:b/>
        </w:rPr>
        <w:t>二、合同金额</w:t>
      </w:r>
    </w:p>
    <w:p>
      <w:pPr>
        <w:pStyle w:val="null3"/>
        <w:ind w:firstLine="420"/>
        <w:jc w:val="both"/>
      </w:pPr>
      <w:r>
        <w:rPr>
          <w:sz w:val="21"/>
        </w:rPr>
        <w:t>2.1、按照中标结果下浮率为</w:t>
      </w:r>
      <w:r>
        <w:rPr>
          <w:sz w:val="21"/>
          <w:u w:val="single"/>
        </w:rPr>
        <w:t xml:space="preserve">   </w:t>
      </w:r>
      <w:r>
        <w:rPr>
          <w:sz w:val="21"/>
        </w:rPr>
        <w:t>％</w:t>
      </w:r>
      <w:r>
        <w:rPr>
          <w:sz w:val="21"/>
        </w:rPr>
        <w:t>。</w:t>
      </w:r>
    </w:p>
    <w:p>
      <w:pPr>
        <w:pStyle w:val="null3"/>
        <w:ind w:firstLine="420"/>
        <w:jc w:val="both"/>
      </w:pPr>
      <w:r>
        <w:rPr>
          <w:sz w:val="21"/>
        </w:rPr>
        <w:t>2.2、采购费用包含物料购置费、制作费、配送费用、保险费用、仓储费、运输费(包括发货、退换货)、装卸费、银行费用、税费及一切技术和售后服务费（含相关技术指导与培训费）等所有不可预见的隐含费用及验收合格之前发生的所有含税费用（以上费用如涉及到多次需求，所有费用都包含在内）。甲方无须向乙方另外支付任何费用。</w:t>
      </w:r>
    </w:p>
    <w:p>
      <w:pPr>
        <w:pStyle w:val="null3"/>
        <w:ind w:firstLine="420"/>
        <w:jc w:val="both"/>
      </w:pPr>
      <w:r>
        <w:rPr>
          <w:sz w:val="21"/>
        </w:rPr>
        <w:t>2.3、在采购周期内，如发生政策性价格调整，甲方则按不超过新规定的零售价格执行，供货价格则由双方按《中华人民共和国民法典》等规定协商确定。</w:t>
      </w:r>
    </w:p>
    <w:p>
      <w:pPr>
        <w:pStyle w:val="null3"/>
        <w:ind w:firstLine="422"/>
        <w:jc w:val="both"/>
      </w:pPr>
      <w:r>
        <w:rPr>
          <w:sz w:val="21"/>
          <w:b/>
        </w:rPr>
        <w:t>三、产品要求</w:t>
      </w:r>
    </w:p>
    <w:p>
      <w:pPr>
        <w:pStyle w:val="null3"/>
        <w:ind w:firstLine="420"/>
        <w:jc w:val="both"/>
      </w:pPr>
      <w:r>
        <w:rPr>
          <w:sz w:val="21"/>
        </w:rPr>
        <w:t>3.1、乙方提供的货物必须为原厂制造的全新产品，符合用户需要，无污染的、无侵权行为、无任何缺陷隐患。标准品必须有相关证明证书，在中国境内可依常规安全合法使用。化学危险品符合公安等相关部门的管理要求。</w:t>
      </w:r>
    </w:p>
    <w:p>
      <w:pPr>
        <w:pStyle w:val="null3"/>
        <w:ind w:firstLine="420"/>
        <w:jc w:val="both"/>
      </w:pPr>
      <w:r>
        <w:rPr>
          <w:sz w:val="21"/>
        </w:rPr>
        <w:t>3.2、交付验收标准依次序对照适用标准为：①符合中华人民共和国国家安全质量标准、环保标准或行业标准；②符合招标文件和响应承诺中甲方认可的合理最佳配置、参数及各项要求；③货物来源国官方标准。</w:t>
      </w:r>
    </w:p>
    <w:p>
      <w:pPr>
        <w:pStyle w:val="null3"/>
        <w:ind w:firstLine="420"/>
        <w:jc w:val="both"/>
      </w:pPr>
      <w:r>
        <w:rPr>
          <w:sz w:val="21"/>
        </w:rPr>
        <w:t>3.3、乙方投标时所提供的货物如在实际供货时已经停产，应按原招标价格提供不低于同档次、同质量的产品。</w:t>
      </w:r>
    </w:p>
    <w:p>
      <w:pPr>
        <w:pStyle w:val="null3"/>
        <w:ind w:firstLine="420"/>
        <w:jc w:val="both"/>
      </w:pPr>
      <w:r>
        <w:rPr>
          <w:sz w:val="21"/>
        </w:rPr>
        <w:t>3.4、如乙方供应耗材影响实验效果，乙方应无条件按甲方要求更换适用的耗材，价格以甲方市场询价作为基准，按中标下浮率计算后的价格或甲方最近一次供货价供应。</w:t>
      </w:r>
    </w:p>
    <w:p>
      <w:pPr>
        <w:pStyle w:val="null3"/>
        <w:ind w:firstLine="420"/>
        <w:jc w:val="both"/>
      </w:pPr>
      <w:r>
        <w:rPr>
          <w:sz w:val="21"/>
        </w:rPr>
        <w:t>3.5、乙方在实际供货时，若被发现提供的货物未能达到招标文件和投标文件中的有关要求，甲方将有权单方面中止合同的执行,并追究因乙方所提供的未达到所承诺准确率产品而产生的所有损失和责任。</w:t>
      </w:r>
    </w:p>
    <w:p>
      <w:pPr>
        <w:pStyle w:val="null3"/>
        <w:ind w:firstLine="420"/>
        <w:jc w:val="both"/>
      </w:pPr>
      <w:r>
        <w:rPr>
          <w:sz w:val="21"/>
        </w:rPr>
        <w:t>3.6、如遇特殊情况，双方本着平等互利和诚实信用的原则协商处理。</w:t>
      </w:r>
    </w:p>
    <w:p>
      <w:pPr>
        <w:pStyle w:val="null3"/>
        <w:ind w:firstLine="422"/>
        <w:jc w:val="both"/>
      </w:pPr>
      <w:r>
        <w:rPr>
          <w:sz w:val="21"/>
          <w:b/>
        </w:rPr>
        <w:t>四、包装运输</w:t>
      </w:r>
    </w:p>
    <w:p>
      <w:pPr>
        <w:pStyle w:val="null3"/>
        <w:ind w:firstLine="420"/>
        <w:jc w:val="both"/>
      </w:pPr>
      <w:r>
        <w:rPr>
          <w:sz w:val="21"/>
        </w:rPr>
        <w:t>4.1、乙方出售的全部货物应由乙方委派乙方员工送达甲方指定场所，协助甲方验收。</w:t>
      </w:r>
    </w:p>
    <w:p>
      <w:pPr>
        <w:pStyle w:val="null3"/>
        <w:ind w:firstLine="420"/>
        <w:jc w:val="both"/>
      </w:pPr>
      <w:r>
        <w:rPr>
          <w:sz w:val="21"/>
        </w:rPr>
        <w:t>4.2、货物的包装必须是制造商原厂包装，其包装均应有良好的防湿、防锈、防潮、防雨、防腐及防碰撞的措施，以确保货物安全无损地运抵指定现场。凡由于包装不良造成的损失和由此产生的费用由乙方承担。</w:t>
      </w:r>
    </w:p>
    <w:p>
      <w:pPr>
        <w:pStyle w:val="null3"/>
        <w:ind w:firstLine="420"/>
        <w:jc w:val="both"/>
      </w:pPr>
      <w:r>
        <w:rPr>
          <w:sz w:val="21"/>
        </w:rPr>
        <w:t>4.3、货物对温度条件有要求的，必须确保运输全过程中冷链条件，且安排货物必须在工作日到达甲方，否则造成的货物质量问题，乙方必须在接到通知后在  日内无条件进行更换，由此造成的损失和由此产生的费用由乙方承担。</w:t>
      </w:r>
    </w:p>
    <w:p>
      <w:pPr>
        <w:pStyle w:val="null3"/>
        <w:ind w:firstLine="420"/>
        <w:jc w:val="both"/>
      </w:pPr>
      <w:r>
        <w:rPr>
          <w:sz w:val="21"/>
        </w:rPr>
        <w:t>4.4.乙方负责货到现场过程中的全部运输，包括装卸车、货物现场的搬运。</w:t>
      </w:r>
    </w:p>
    <w:p>
      <w:pPr>
        <w:pStyle w:val="null3"/>
        <w:ind w:firstLine="420"/>
        <w:jc w:val="both"/>
      </w:pPr>
      <w:r>
        <w:rPr>
          <w:sz w:val="21"/>
        </w:rPr>
        <w:t>4.5.货品运输过程中造成的丢失、损坏及被有关部门查处等造成的损失或责任由乙方承担。</w:t>
      </w:r>
    </w:p>
    <w:p>
      <w:pPr>
        <w:pStyle w:val="null3"/>
        <w:ind w:firstLine="420"/>
        <w:jc w:val="both"/>
      </w:pPr>
      <w:r>
        <w:rPr>
          <w:sz w:val="21"/>
        </w:rPr>
        <w:t>4.6.各种货物必须提供装箱清单，按装箱清单验收货物。</w:t>
      </w:r>
    </w:p>
    <w:p>
      <w:pPr>
        <w:pStyle w:val="null3"/>
        <w:ind w:firstLine="420"/>
        <w:jc w:val="both"/>
      </w:pPr>
      <w:r>
        <w:rPr>
          <w:sz w:val="21"/>
        </w:rPr>
        <w:t>4.7.货物在现场的保管由乙方负责，直至项目验收完毕。</w:t>
      </w:r>
    </w:p>
    <w:p>
      <w:pPr>
        <w:pStyle w:val="null3"/>
        <w:ind w:firstLine="420"/>
        <w:jc w:val="both"/>
      </w:pPr>
      <w:r>
        <w:rPr>
          <w:sz w:val="21"/>
        </w:rPr>
        <w:t>4.8.货物至甲方指定的使用现场的包装、保险及发运等环节和费用均由乙方负责。</w:t>
      </w:r>
    </w:p>
    <w:p>
      <w:pPr>
        <w:pStyle w:val="null3"/>
        <w:ind w:firstLine="422"/>
        <w:jc w:val="both"/>
      </w:pPr>
      <w:r>
        <w:rPr>
          <w:sz w:val="21"/>
          <w:b/>
        </w:rPr>
        <w:t>五、交货期、交货方式及交货地点</w:t>
      </w:r>
    </w:p>
    <w:p>
      <w:pPr>
        <w:pStyle w:val="null3"/>
        <w:ind w:firstLine="420"/>
        <w:jc w:val="both"/>
      </w:pPr>
      <w:r>
        <w:rPr>
          <w:sz w:val="21"/>
        </w:rPr>
        <w:t>5.1、交货期：一般产品</w:t>
      </w:r>
      <w:r>
        <w:rPr>
          <w:sz w:val="21"/>
          <w:u w:val="single"/>
        </w:rPr>
        <w:t xml:space="preserve"> </w:t>
      </w:r>
      <w:r>
        <w:rPr>
          <w:sz w:val="21"/>
          <w:u w:val="single"/>
        </w:rPr>
        <w:t xml:space="preserve">  </w:t>
      </w:r>
      <w:r>
        <w:rPr>
          <w:sz w:val="21"/>
          <w:u w:val="single"/>
        </w:rPr>
        <w:t xml:space="preserve"> </w:t>
      </w:r>
      <w:r>
        <w:rPr>
          <w:sz w:val="21"/>
        </w:rPr>
        <w:t>天内送到，急需产品按甲方要求时间送达，急需产品节假日照常配送，期货产品不得超过约定货期送到。</w:t>
      </w:r>
    </w:p>
    <w:p>
      <w:pPr>
        <w:pStyle w:val="null3"/>
        <w:ind w:firstLine="420"/>
        <w:jc w:val="both"/>
      </w:pPr>
      <w:r>
        <w:rPr>
          <w:sz w:val="21"/>
        </w:rPr>
        <w:t>5.2、乙方每次收到甲方的采购计划，应及时核对，若发现无法（或无法按时）提供甲方所购货物，应马上（不超过2小时）反馈给甲方，否则造成的损失由乙方承担。</w:t>
      </w:r>
    </w:p>
    <w:p>
      <w:pPr>
        <w:pStyle w:val="null3"/>
        <w:ind w:firstLine="420"/>
        <w:jc w:val="both"/>
      </w:pPr>
      <w:r>
        <w:rPr>
          <w:sz w:val="21"/>
        </w:rPr>
        <w:t>5.3、交货方式：乙方负责将甲方所需货物运送到甲方指定地点后，与甲方相关人员按照验收程序完成交货手续。</w:t>
      </w:r>
    </w:p>
    <w:p>
      <w:pPr>
        <w:pStyle w:val="null3"/>
        <w:ind w:firstLine="420"/>
        <w:jc w:val="both"/>
      </w:pPr>
      <w:r>
        <w:rPr>
          <w:sz w:val="21"/>
        </w:rPr>
        <w:t>5.4、乙方交货时须随附符合甲方要求的货物验收清单，货物验收清单要求信息完整（含规格、级别、厂家、产地、价格等信息），清单信息必须与货物信息一致，采用一式三联复写单。两联交货时交甲方，一联由乙方结算时交由甲方对账。甲方要求提供产品质检报告、合格证明、证书的，乙方要提供相关材料。</w:t>
      </w:r>
    </w:p>
    <w:p>
      <w:pPr>
        <w:pStyle w:val="null3"/>
        <w:ind w:firstLine="420"/>
        <w:jc w:val="both"/>
      </w:pPr>
      <w:r>
        <w:rPr>
          <w:sz w:val="21"/>
        </w:rPr>
        <w:t>5.5、交货地点：广州市药品检验所，即广州市荔湾区西增路23号。</w:t>
      </w:r>
    </w:p>
    <w:p>
      <w:pPr>
        <w:pStyle w:val="null3"/>
        <w:ind w:firstLine="422"/>
        <w:jc w:val="both"/>
      </w:pPr>
      <w:r>
        <w:rPr>
          <w:sz w:val="21"/>
          <w:b/>
        </w:rPr>
        <w:t>六、付款方式</w:t>
      </w:r>
    </w:p>
    <w:p>
      <w:pPr>
        <w:pStyle w:val="null3"/>
        <w:ind w:firstLine="420"/>
        <w:jc w:val="both"/>
      </w:pPr>
      <w:r>
        <w:rPr>
          <w:sz w:val="21"/>
        </w:rPr>
        <w:t>6.1、</w:t>
      </w:r>
      <w:r>
        <w:rPr>
          <w:sz w:val="21"/>
        </w:rPr>
        <w:t>耗材</w:t>
      </w:r>
      <w:r>
        <w:rPr>
          <w:sz w:val="21"/>
        </w:rPr>
        <w:t>到甲方指定地点交付并完成验收后，凭以下有效文件原件由甲方按月结方式支付实际供货货款，月结算金额</w:t>
      </w:r>
      <w:r>
        <w:rPr>
          <w:sz w:val="21"/>
        </w:rPr>
        <w:t>=∑【</w:t>
      </w:r>
      <w:r>
        <w:rPr>
          <w:sz w:val="21"/>
        </w:rPr>
        <w:t>供应配送耗材</w:t>
      </w:r>
      <w:r>
        <w:rPr>
          <w:sz w:val="21"/>
        </w:rPr>
        <w:t>的</w:t>
      </w:r>
      <w:r>
        <w:rPr>
          <w:sz w:val="21"/>
        </w:rPr>
        <w:t>单价最高限价</w:t>
      </w:r>
      <w:r>
        <w:rPr>
          <w:sz w:val="21"/>
        </w:rPr>
        <w:t>×（1-中标下浮率）】</w:t>
      </w:r>
    </w:p>
    <w:p>
      <w:pPr>
        <w:pStyle w:val="null3"/>
        <w:ind w:firstLine="420"/>
        <w:jc w:val="both"/>
      </w:pPr>
      <w:r>
        <w:rPr>
          <w:sz w:val="21"/>
        </w:rPr>
        <w:t>乙方向甲方提供：</w:t>
      </w:r>
    </w:p>
    <w:p>
      <w:pPr>
        <w:pStyle w:val="null3"/>
        <w:ind w:firstLine="420"/>
        <w:jc w:val="both"/>
      </w:pPr>
      <w:r>
        <w:rPr>
          <w:sz w:val="21"/>
        </w:rPr>
        <w:t>(1)合同；</w:t>
      </w:r>
    </w:p>
    <w:p>
      <w:pPr>
        <w:pStyle w:val="null3"/>
        <w:ind w:firstLine="420"/>
        <w:jc w:val="both"/>
      </w:pPr>
      <w:r>
        <w:rPr>
          <w:sz w:val="21"/>
        </w:rPr>
        <w:t>(2)与实际供货等额正式发票；</w:t>
      </w:r>
    </w:p>
    <w:p>
      <w:pPr>
        <w:pStyle w:val="null3"/>
        <w:ind w:firstLine="420"/>
        <w:jc w:val="both"/>
      </w:pPr>
      <w:r>
        <w:rPr>
          <w:sz w:val="21"/>
        </w:rPr>
        <w:t>(3)验收合格报告（加盖甲方公章）；</w:t>
      </w:r>
    </w:p>
    <w:p>
      <w:pPr>
        <w:pStyle w:val="null3"/>
        <w:ind w:firstLine="420"/>
        <w:jc w:val="both"/>
      </w:pPr>
      <w:r>
        <w:rPr>
          <w:sz w:val="21"/>
        </w:rPr>
        <w:t>(4)中标通知书。</w:t>
      </w:r>
    </w:p>
    <w:p>
      <w:pPr>
        <w:pStyle w:val="null3"/>
        <w:ind w:firstLine="420"/>
        <w:jc w:val="both"/>
      </w:pPr>
      <w:r>
        <w:rPr>
          <w:sz w:val="21"/>
        </w:rPr>
        <w:t>6.2、如遇特殊情况，双方本着平等互利和诚实信用的原则协商处理。</w:t>
      </w:r>
    </w:p>
    <w:p>
      <w:pPr>
        <w:pStyle w:val="null3"/>
        <w:ind w:firstLine="422"/>
        <w:jc w:val="both"/>
      </w:pPr>
      <w:r>
        <w:rPr>
          <w:sz w:val="21"/>
          <w:b/>
        </w:rPr>
        <w:t>七、质保期及售后服务要求</w:t>
      </w:r>
    </w:p>
    <w:p>
      <w:pPr>
        <w:pStyle w:val="null3"/>
        <w:ind w:firstLine="420"/>
        <w:jc w:val="both"/>
      </w:pPr>
      <w:r>
        <w:rPr>
          <w:sz w:val="21"/>
        </w:rPr>
        <w:t>7.1、货物质保期（简称“质保期”）为一年，特殊货物按生产厂规定。乙方按合同交付货物给采购人时，其交货日到该货物标明失效日的时间不得少于其质保期的2/3。质保期内，如货物因非人为因素出现故障而造成短期停用时，则质保期相应顺延。如停用时间累计超过60天则质保期重新计算；因非人为因素导致损坏的，乙方应在收到有关通知后，一周内予以更换，质保期内全部服务费和更换货物的费用由乙方承担。质保期内乙方须进行质量“三包”。质保期后，乙方应继续为合同货物的使用，提供终身技术支持，包括更换、维修。</w:t>
      </w:r>
    </w:p>
    <w:p>
      <w:pPr>
        <w:pStyle w:val="null3"/>
        <w:ind w:firstLine="420"/>
        <w:jc w:val="both"/>
      </w:pPr>
      <w:r>
        <w:rPr>
          <w:sz w:val="21"/>
        </w:rPr>
        <w:t>7.2、对甲方的服务通知，乙方在接报后1小时内响应，4小时内到达现场，48小时内处理完毕。</w:t>
      </w:r>
    </w:p>
    <w:p>
      <w:pPr>
        <w:pStyle w:val="null3"/>
        <w:ind w:firstLine="420"/>
        <w:jc w:val="both"/>
      </w:pPr>
      <w:r>
        <w:rPr>
          <w:sz w:val="21"/>
        </w:rPr>
        <w:t>7.3、乙方指定一名销售专员和一名中层管理人员与甲方联系沟通，以便增加采购效率和协调采购过程中出现不可预见问题的解决。</w:t>
      </w:r>
    </w:p>
    <w:p>
      <w:pPr>
        <w:pStyle w:val="null3"/>
        <w:ind w:firstLine="420"/>
        <w:jc w:val="both"/>
      </w:pPr>
      <w:r>
        <w:rPr>
          <w:sz w:val="21"/>
        </w:rPr>
        <w:t>销售专员为：</w:t>
      </w:r>
      <w:r>
        <w:rPr>
          <w:sz w:val="21"/>
        </w:rPr>
        <w:t xml:space="preserve">          </w:t>
      </w:r>
      <w:r>
        <w:rPr>
          <w:sz w:val="21"/>
        </w:rPr>
        <w:t>，联系电话：</w:t>
      </w:r>
      <w:r>
        <w:rPr>
          <w:sz w:val="21"/>
        </w:rPr>
        <w:t xml:space="preserve">        </w:t>
      </w:r>
    </w:p>
    <w:p>
      <w:pPr>
        <w:pStyle w:val="null3"/>
        <w:ind w:firstLine="420"/>
        <w:jc w:val="both"/>
      </w:pPr>
      <w:r>
        <w:rPr>
          <w:sz w:val="21"/>
        </w:rPr>
        <w:t>管理人员为：</w:t>
      </w:r>
      <w:r>
        <w:rPr>
          <w:sz w:val="21"/>
        </w:rPr>
        <w:t xml:space="preserve">          </w:t>
      </w:r>
      <w:r>
        <w:rPr>
          <w:sz w:val="21"/>
        </w:rPr>
        <w:t>，联系电话：</w:t>
      </w:r>
      <w:r>
        <w:rPr>
          <w:sz w:val="21"/>
        </w:rPr>
        <w:t xml:space="preserve">          </w:t>
      </w:r>
    </w:p>
    <w:p>
      <w:pPr>
        <w:pStyle w:val="null3"/>
        <w:ind w:firstLine="422"/>
        <w:jc w:val="both"/>
      </w:pPr>
      <w:r>
        <w:rPr>
          <w:sz w:val="21"/>
          <w:b/>
        </w:rPr>
        <w:t>八、验收</w:t>
      </w:r>
    </w:p>
    <w:p>
      <w:pPr>
        <w:pStyle w:val="null3"/>
        <w:ind w:firstLine="420"/>
        <w:jc w:val="both"/>
      </w:pPr>
      <w:r>
        <w:rPr>
          <w:sz w:val="21"/>
        </w:rPr>
        <w:t>8.1、</w:t>
      </w:r>
      <w:r>
        <w:rPr>
          <w:sz w:val="21"/>
        </w:rPr>
        <w:t>交付验收标准依次序对照适用标准为：</w:t>
      </w:r>
      <w:r>
        <w:rPr>
          <w:sz w:val="21"/>
        </w:rPr>
        <w:t>①符合中华人民共和国国家安全质量标准、环保标准或行业标准；②符合招标文件和响应承诺中采购人认可的合理最佳配置、参数及各项要求；③货物来源国官方标准。</w:t>
      </w:r>
    </w:p>
    <w:p>
      <w:pPr>
        <w:pStyle w:val="null3"/>
        <w:ind w:firstLine="420"/>
        <w:jc w:val="both"/>
      </w:pPr>
      <w:r>
        <w:rPr>
          <w:sz w:val="21"/>
        </w:rPr>
        <w:t>8.2、</w:t>
      </w:r>
      <w:r>
        <w:rPr>
          <w:sz w:val="21"/>
        </w:rPr>
        <w:t>货物若有国家标准按照国家标准验收，若无国家标准按行业标准验收，为原制造商制造的全新产品，无污染，无侵权行为、表面无划损、无任何缺陷隐患，在中国境内可依常规安全合法使用。</w:t>
      </w:r>
    </w:p>
    <w:p>
      <w:pPr>
        <w:pStyle w:val="null3"/>
        <w:ind w:firstLine="420"/>
        <w:jc w:val="both"/>
      </w:pPr>
      <w:r>
        <w:rPr>
          <w:sz w:val="21"/>
        </w:rPr>
        <w:t>8.3、</w:t>
      </w:r>
      <w:r>
        <w:rPr>
          <w:sz w:val="21"/>
        </w:rPr>
        <w:t>货物为原厂商未启封全新包装，具出厂合格证。</w:t>
      </w:r>
    </w:p>
    <w:p>
      <w:pPr>
        <w:pStyle w:val="null3"/>
        <w:ind w:firstLine="420"/>
        <w:jc w:val="both"/>
      </w:pPr>
      <w:r>
        <w:rPr>
          <w:sz w:val="21"/>
        </w:rPr>
        <w:t>8.4、甲方</w:t>
      </w:r>
      <w:r>
        <w:rPr>
          <w:sz w:val="21"/>
        </w:rPr>
        <w:t>组成验收小组按国家有关规定、规范进行验收，必要时邀请相关的专业人员或机构参与验收。因货物质量问题发生争议时，由本地质量技术监督部门鉴定。货物符合质量技术标准的，鉴定费由</w:t>
      </w:r>
      <w:r>
        <w:rPr>
          <w:sz w:val="21"/>
        </w:rPr>
        <w:t>甲方</w:t>
      </w:r>
      <w:r>
        <w:rPr>
          <w:sz w:val="21"/>
        </w:rPr>
        <w:t>承担；否则鉴定费由</w:t>
      </w:r>
      <w:r>
        <w:rPr>
          <w:sz w:val="21"/>
        </w:rPr>
        <w:t>乙方</w:t>
      </w:r>
      <w:r>
        <w:rPr>
          <w:sz w:val="21"/>
        </w:rPr>
        <w:t>承担。</w:t>
      </w:r>
    </w:p>
    <w:p>
      <w:pPr>
        <w:pStyle w:val="null3"/>
        <w:ind w:firstLine="420"/>
        <w:jc w:val="both"/>
      </w:pPr>
      <w:r>
        <w:rPr>
          <w:sz w:val="21"/>
        </w:rPr>
        <w:t>8.5、</w:t>
      </w:r>
      <w:r>
        <w:rPr>
          <w:sz w:val="21"/>
        </w:rPr>
        <w:t>验收由双方共同完成，在货物达到</w:t>
      </w:r>
      <w:r>
        <w:rPr>
          <w:sz w:val="21"/>
        </w:rPr>
        <w:t>甲方</w:t>
      </w:r>
      <w:r>
        <w:rPr>
          <w:sz w:val="21"/>
        </w:rPr>
        <w:t>指定的地点后进行，初次验收仅对产品有外观、数量等参数验收。技术性验收将由</w:t>
      </w:r>
      <w:r>
        <w:rPr>
          <w:sz w:val="21"/>
        </w:rPr>
        <w:t>甲方</w:t>
      </w:r>
      <w:r>
        <w:rPr>
          <w:sz w:val="21"/>
        </w:rPr>
        <w:t>按实际使用情况进行，必要时邀请相关的专业人员或机构参与验收。</w:t>
      </w:r>
      <w:r>
        <w:rPr>
          <w:sz w:val="21"/>
        </w:rPr>
        <w:t>乙方</w:t>
      </w:r>
      <w:r>
        <w:rPr>
          <w:sz w:val="21"/>
        </w:rPr>
        <w:t>交付的货物不符合要求的，按逾期交付货物处理，且</w:t>
      </w:r>
      <w:r>
        <w:rPr>
          <w:sz w:val="21"/>
        </w:rPr>
        <w:t>乙方</w:t>
      </w:r>
      <w:r>
        <w:rPr>
          <w:sz w:val="21"/>
        </w:rPr>
        <w:t>在收到有关通知后，应一周内予以更换，更换货物的费用由</w:t>
      </w:r>
      <w:r>
        <w:rPr>
          <w:sz w:val="21"/>
        </w:rPr>
        <w:t>乙方</w:t>
      </w:r>
      <w:r>
        <w:rPr>
          <w:sz w:val="21"/>
        </w:rPr>
        <w:t>承担。</w:t>
      </w:r>
    </w:p>
    <w:p>
      <w:pPr>
        <w:pStyle w:val="null3"/>
        <w:ind w:firstLine="420"/>
        <w:jc w:val="both"/>
      </w:pPr>
      <w:r>
        <w:rPr>
          <w:sz w:val="21"/>
        </w:rPr>
        <w:t>8.6、甲方</w:t>
      </w:r>
      <w:r>
        <w:rPr>
          <w:sz w:val="21"/>
        </w:rPr>
        <w:t>提出部分耗材需要计量的，如玻璃仪器等，由</w:t>
      </w:r>
      <w:r>
        <w:rPr>
          <w:sz w:val="21"/>
        </w:rPr>
        <w:t>乙方</w:t>
      </w:r>
      <w:r>
        <w:rPr>
          <w:sz w:val="21"/>
        </w:rPr>
        <w:t>组织、安排货物的计量检定，一次检定合格的由</w:t>
      </w:r>
      <w:r>
        <w:rPr>
          <w:sz w:val="21"/>
        </w:rPr>
        <w:t>甲方</w:t>
      </w:r>
      <w:r>
        <w:rPr>
          <w:sz w:val="21"/>
        </w:rPr>
        <w:t>承担；若一次计量检定不合格，需更换货物或进行数次计量检定时，所需的一切费用均由</w:t>
      </w:r>
      <w:r>
        <w:rPr>
          <w:sz w:val="21"/>
        </w:rPr>
        <w:t>乙方</w:t>
      </w:r>
      <w:r>
        <w:rPr>
          <w:sz w:val="21"/>
        </w:rPr>
        <w:t>承担。</w:t>
      </w:r>
    </w:p>
    <w:p>
      <w:pPr>
        <w:pStyle w:val="null3"/>
        <w:ind w:firstLine="420"/>
        <w:jc w:val="both"/>
      </w:pPr>
      <w:r>
        <w:rPr>
          <w:sz w:val="21"/>
        </w:rPr>
        <w:t>8.7、</w:t>
      </w:r>
      <w:r>
        <w:rPr>
          <w:sz w:val="21"/>
        </w:rPr>
        <w:t>如货物经</w:t>
      </w:r>
      <w:r>
        <w:rPr>
          <w:sz w:val="21"/>
        </w:rPr>
        <w:t>乙方</w:t>
      </w:r>
      <w:r>
        <w:rPr>
          <w:sz w:val="21"/>
        </w:rPr>
        <w:t>更换后仍不能达到合同约定的质量标准和厂家的质量标准，或</w:t>
      </w:r>
      <w:r>
        <w:rPr>
          <w:sz w:val="21"/>
        </w:rPr>
        <w:t>乙方</w:t>
      </w:r>
      <w:r>
        <w:rPr>
          <w:sz w:val="21"/>
        </w:rPr>
        <w:t>拒绝更换的，</w:t>
      </w:r>
      <w:r>
        <w:rPr>
          <w:sz w:val="21"/>
        </w:rPr>
        <w:t>甲方</w:t>
      </w:r>
      <w:r>
        <w:rPr>
          <w:sz w:val="21"/>
        </w:rPr>
        <w:t>有权退货，并依法追究</w:t>
      </w:r>
      <w:r>
        <w:rPr>
          <w:sz w:val="21"/>
        </w:rPr>
        <w:t>乙方</w:t>
      </w:r>
      <w:r>
        <w:rPr>
          <w:sz w:val="21"/>
        </w:rPr>
        <w:t>的违约责任。</w:t>
      </w:r>
    </w:p>
    <w:p>
      <w:pPr>
        <w:pStyle w:val="null3"/>
        <w:ind w:firstLine="420"/>
        <w:jc w:val="both"/>
      </w:pPr>
      <w:r>
        <w:rPr>
          <w:sz w:val="21"/>
        </w:rPr>
        <w:t>8.8、甲方</w:t>
      </w:r>
      <w:r>
        <w:rPr>
          <w:sz w:val="21"/>
        </w:rPr>
        <w:t>有权对中标人所供货物（每批次）进行随机抽检，在合同期内累计两次抽检的产品不符合招标文件及投标文件的技术指标要求、供货品目种类未能达到中标包组合同要求比例的，</w:t>
      </w:r>
      <w:r>
        <w:rPr>
          <w:sz w:val="21"/>
        </w:rPr>
        <w:t>甲方</w:t>
      </w:r>
      <w:r>
        <w:rPr>
          <w:sz w:val="21"/>
        </w:rPr>
        <w:t>有权终止合同，并保留追究</w:t>
      </w:r>
      <w:r>
        <w:rPr>
          <w:sz w:val="21"/>
        </w:rPr>
        <w:t>乙方</w:t>
      </w:r>
      <w:r>
        <w:rPr>
          <w:sz w:val="21"/>
        </w:rPr>
        <w:t>相关法律责任的权利。</w:t>
      </w:r>
    </w:p>
    <w:p>
      <w:pPr>
        <w:pStyle w:val="null3"/>
        <w:ind w:firstLine="420"/>
        <w:jc w:val="both"/>
      </w:pPr>
      <w:r>
        <w:rPr>
          <w:sz w:val="21"/>
        </w:rPr>
        <w:t>8.9、</w:t>
      </w:r>
      <w:r>
        <w:rPr>
          <w:sz w:val="21"/>
        </w:rPr>
        <w:t>因所供货物的质量问题发生争议，因货物质量问题发生争议时，由广州市质量技术监督部门鉴定。货物符合质量技术标准的，鉴定费由</w:t>
      </w:r>
      <w:r>
        <w:rPr>
          <w:sz w:val="21"/>
        </w:rPr>
        <w:t>甲方</w:t>
      </w:r>
      <w:r>
        <w:rPr>
          <w:sz w:val="21"/>
        </w:rPr>
        <w:t>承担；否则鉴定费由</w:t>
      </w:r>
      <w:r>
        <w:rPr>
          <w:sz w:val="21"/>
        </w:rPr>
        <w:t>乙方</w:t>
      </w:r>
      <w:r>
        <w:rPr>
          <w:sz w:val="21"/>
        </w:rPr>
        <w:t>承担。</w:t>
      </w:r>
    </w:p>
    <w:p>
      <w:pPr>
        <w:pStyle w:val="null3"/>
        <w:ind w:firstLine="420"/>
        <w:jc w:val="both"/>
      </w:pPr>
      <w:r>
        <w:rPr>
          <w:sz w:val="21"/>
        </w:rPr>
        <w:t>8.10、</w:t>
      </w:r>
      <w:r>
        <w:rPr>
          <w:sz w:val="21"/>
        </w:rPr>
        <w:t>如遇特殊情况，双方本着平等互利和诚实信用的原则协商处理。</w:t>
      </w:r>
    </w:p>
    <w:p>
      <w:pPr>
        <w:pStyle w:val="null3"/>
        <w:ind w:firstLine="422"/>
        <w:jc w:val="both"/>
      </w:pPr>
      <w:r>
        <w:rPr>
          <w:sz w:val="21"/>
          <w:b/>
        </w:rPr>
        <w:t>九、合同转让与分包</w:t>
      </w:r>
    </w:p>
    <w:p>
      <w:pPr>
        <w:pStyle w:val="null3"/>
        <w:ind w:firstLine="420"/>
        <w:jc w:val="both"/>
      </w:pPr>
      <w:r>
        <w:rPr>
          <w:sz w:val="21"/>
        </w:rPr>
        <w:t>未经甲方同意，</w:t>
      </w:r>
      <w:r>
        <w:rPr>
          <w:sz w:val="21"/>
        </w:rPr>
        <w:t>乙方不得</w:t>
      </w:r>
      <w:r>
        <w:rPr>
          <w:sz w:val="21"/>
        </w:rPr>
        <w:t>擅自将</w:t>
      </w:r>
      <w:r>
        <w:rPr>
          <w:sz w:val="21"/>
        </w:rPr>
        <w:t>其应履行的合同义务</w:t>
      </w:r>
      <w:r>
        <w:rPr>
          <w:sz w:val="21"/>
        </w:rPr>
        <w:t>进行</w:t>
      </w:r>
      <w:r>
        <w:rPr>
          <w:sz w:val="21"/>
        </w:rPr>
        <w:t>全部或部份转让</w:t>
      </w:r>
      <w:r>
        <w:rPr>
          <w:sz w:val="21"/>
        </w:rPr>
        <w:t>/分包。</w:t>
      </w:r>
    </w:p>
    <w:p>
      <w:pPr>
        <w:pStyle w:val="null3"/>
        <w:ind w:firstLine="422"/>
        <w:jc w:val="both"/>
      </w:pPr>
      <w:r>
        <w:rPr>
          <w:sz w:val="21"/>
          <w:b/>
        </w:rPr>
        <w:t>十、违约责任与赔偿损失</w:t>
      </w:r>
    </w:p>
    <w:p>
      <w:pPr>
        <w:pStyle w:val="null3"/>
        <w:ind w:firstLine="420"/>
        <w:jc w:val="both"/>
      </w:pPr>
      <w:r>
        <w:rPr>
          <w:sz w:val="21"/>
        </w:rPr>
        <w:t>10.1、乙方交付的货物不符合招标文件、投标文件或本合同规定的，甲方有权拒收，并按照合同第10.2条的约定追求乙方逾期交付货物的违约责任；乙方收到甲方的书面通知后拒绝更换货物，或者更换的货物仍不符合招标文件、投标文件或本合同规定的，甲方有权单方面解除合同，并要求乙方支付本合同总价10%的违约金和承担因此给甲方造成的经济损失。</w:t>
      </w:r>
    </w:p>
    <w:p>
      <w:pPr>
        <w:pStyle w:val="null3"/>
        <w:ind w:firstLine="420"/>
        <w:jc w:val="both"/>
      </w:pPr>
      <w:r>
        <w:rPr>
          <w:sz w:val="21"/>
        </w:rPr>
        <w:t>10.2、乙方未能按本合同规定的交货时间交付货物的，从逾期之日起每日按本合同总价</w:t>
      </w:r>
      <w:r>
        <w:rPr>
          <w:sz w:val="21"/>
          <w:u w:val="single"/>
        </w:rPr>
        <w:t xml:space="preserve">  </w:t>
      </w:r>
      <w:r>
        <w:rPr>
          <w:sz w:val="21"/>
        </w:rPr>
        <w:t>‰的数额向甲方支付违约金；逾期</w:t>
      </w:r>
      <w:r>
        <w:rPr>
          <w:sz w:val="21"/>
          <w:u w:val="single"/>
        </w:rPr>
        <w:t xml:space="preserve">  </w:t>
      </w:r>
      <w:r>
        <w:rPr>
          <w:sz w:val="21"/>
        </w:rPr>
        <w:t>天以上（含</w:t>
      </w:r>
      <w:r>
        <w:rPr>
          <w:sz w:val="21"/>
          <w:u w:val="single"/>
        </w:rPr>
        <w:t xml:space="preserve">  </w:t>
      </w:r>
      <w:r>
        <w:rPr>
          <w:sz w:val="21"/>
        </w:rPr>
        <w:t>天）的，甲方有权终止合同，并要求乙方支付本合同总价</w:t>
      </w:r>
      <w:r>
        <w:rPr>
          <w:sz w:val="21"/>
          <w:u w:val="single"/>
        </w:rPr>
        <w:t xml:space="preserve">  </w:t>
      </w:r>
      <w:r>
        <w:rPr>
          <w:sz w:val="21"/>
        </w:rPr>
        <w:t>%的违约金和承担因此给甲方造成的经济损失。</w:t>
      </w:r>
    </w:p>
    <w:p>
      <w:pPr>
        <w:pStyle w:val="null3"/>
        <w:ind w:firstLine="420"/>
        <w:jc w:val="both"/>
      </w:pPr>
      <w:r>
        <w:rPr>
          <w:sz w:val="21"/>
        </w:rPr>
        <w:t>10.3、甲方无正当理由拒收货物，到期拒付货物的，甲方向乙方偿付本合同总价的</w:t>
      </w:r>
      <w:r>
        <w:rPr>
          <w:sz w:val="21"/>
          <w:u w:val="single"/>
        </w:rPr>
        <w:t xml:space="preserve">  </w:t>
      </w:r>
      <w:r>
        <w:rPr>
          <w:sz w:val="21"/>
        </w:rPr>
        <w:t>%的违约金。甲方逾期付款，则每日按本合同总价的</w:t>
      </w:r>
      <w:r>
        <w:rPr>
          <w:sz w:val="21"/>
          <w:u w:val="single"/>
        </w:rPr>
        <w:t xml:space="preserve">  </w:t>
      </w:r>
      <w:r>
        <w:rPr>
          <w:sz w:val="21"/>
        </w:rPr>
        <w:t>‰向乙方偿付违约金。</w:t>
      </w:r>
    </w:p>
    <w:p>
      <w:pPr>
        <w:pStyle w:val="null3"/>
        <w:ind w:firstLine="420"/>
        <w:jc w:val="both"/>
      </w:pPr>
      <w:r>
        <w:rPr>
          <w:sz w:val="21"/>
        </w:rPr>
        <w:t>10.4、如遇特殊情况，双方本着平等互利和诚实信用的原则协商处理。在协商无果的情况下，违约责任按《中华人民共和国民法典》处理。</w:t>
      </w:r>
    </w:p>
    <w:p>
      <w:pPr>
        <w:pStyle w:val="null3"/>
        <w:ind w:firstLine="422"/>
        <w:jc w:val="both"/>
      </w:pPr>
      <w:r>
        <w:rPr>
          <w:sz w:val="21"/>
          <w:b/>
        </w:rPr>
        <w:t>十一、争议的解决</w:t>
      </w:r>
    </w:p>
    <w:p>
      <w:pPr>
        <w:pStyle w:val="null3"/>
        <w:ind w:firstLine="420"/>
        <w:jc w:val="both"/>
      </w:pPr>
      <w:r>
        <w:rPr>
          <w:sz w:val="21"/>
        </w:rPr>
        <w:t>合同执行过程中发生的任何争议，如双方不能通过友好协商解决，甲、乙双方一致同意向甲方所在地人民法院提起诉讼。</w:t>
      </w:r>
    </w:p>
    <w:p>
      <w:pPr>
        <w:pStyle w:val="null3"/>
        <w:ind w:firstLine="422"/>
        <w:jc w:val="both"/>
      </w:pPr>
      <w:r>
        <w:rPr>
          <w:sz w:val="21"/>
          <w:b/>
        </w:rPr>
        <w:t>十二、不可抗力</w:t>
      </w:r>
    </w:p>
    <w:p>
      <w:pPr>
        <w:pStyle w:val="null3"/>
        <w:ind w:firstLine="420"/>
        <w:jc w:val="both"/>
      </w:pPr>
      <w:r>
        <w:rPr>
          <w:sz w:val="21"/>
        </w:rPr>
        <w:t>任何一方由于不可抗力原因不能履行合同时，应在不可抗力事件结束后</w:t>
      </w:r>
      <w:r>
        <w:rPr>
          <w:sz w:val="21"/>
          <w:u w:val="single"/>
        </w:rPr>
        <w:t xml:space="preserve">  </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1"/>
          <w:b/>
        </w:rPr>
        <w:t>十三、税费</w:t>
      </w:r>
    </w:p>
    <w:p>
      <w:pPr>
        <w:pStyle w:val="null3"/>
        <w:jc w:val="both"/>
      </w:pPr>
      <w:r>
        <w:rPr>
          <w:sz w:val="21"/>
        </w:rPr>
        <w:t>在中国境内、外发生的与本合同执行有关的一切税费均由乙方负担。</w:t>
      </w:r>
    </w:p>
    <w:p>
      <w:pPr>
        <w:pStyle w:val="null3"/>
        <w:ind w:firstLine="422"/>
        <w:jc w:val="both"/>
      </w:pPr>
      <w:r>
        <w:rPr>
          <w:sz w:val="21"/>
          <w:b/>
        </w:rPr>
        <w:t>十四、其它</w:t>
      </w:r>
    </w:p>
    <w:p>
      <w:pPr>
        <w:pStyle w:val="null3"/>
        <w:ind w:firstLine="420"/>
        <w:jc w:val="both"/>
      </w:pPr>
      <w:r>
        <w:rPr>
          <w:sz w:val="21"/>
        </w:rPr>
        <w:t>14.1、本合同所有附件、招标文件、投标文件、中标通知书均为合同的有效组成部分，与本合同具有同等法律效力。</w:t>
      </w:r>
    </w:p>
    <w:p>
      <w:pPr>
        <w:pStyle w:val="null3"/>
        <w:ind w:firstLine="420"/>
        <w:jc w:val="both"/>
      </w:pPr>
      <w:r>
        <w:rPr>
          <w:sz w:val="21"/>
        </w:rPr>
        <w:t>14.2、在执行本合同的过程中，所有经双方签署确认的文件（包括会议纪要、补充协议、往来信函）即成为本合同的有效组成部分。</w:t>
      </w:r>
    </w:p>
    <w:p>
      <w:pPr>
        <w:pStyle w:val="null3"/>
        <w:ind w:firstLine="420"/>
        <w:jc w:val="both"/>
      </w:pPr>
      <w:r>
        <w:rPr>
          <w:sz w:val="21"/>
        </w:rPr>
        <w:t>14.3、如一方地址、电话、传真号码有变更，应在变更当日内书面通知对方，否则，应承担相应责任。</w:t>
      </w:r>
    </w:p>
    <w:p>
      <w:pPr>
        <w:pStyle w:val="null3"/>
        <w:ind w:firstLine="422"/>
        <w:jc w:val="both"/>
      </w:pPr>
      <w:r>
        <w:rPr>
          <w:sz w:val="21"/>
          <w:b/>
        </w:rPr>
        <w:t>十五、合同生效</w:t>
      </w:r>
    </w:p>
    <w:p>
      <w:pPr>
        <w:pStyle w:val="null3"/>
        <w:ind w:firstLine="420"/>
        <w:jc w:val="both"/>
      </w:pPr>
      <w:r>
        <w:rPr>
          <w:sz w:val="21"/>
        </w:rPr>
        <w:t>15.1、合同自甲乙双方法人代表或其授权代表签字盖章之日起生效，合同期限为自合同签订之日起1年。超过合同期后，已订货物或甲方已交订货款项，乙方需继续履行供货义务，直至所有货物验收完毕。</w:t>
      </w:r>
    </w:p>
    <w:p>
      <w:pPr>
        <w:pStyle w:val="null3"/>
        <w:ind w:firstLine="420"/>
        <w:jc w:val="both"/>
      </w:pPr>
      <w:r>
        <w:rPr>
          <w:sz w:val="21"/>
        </w:rPr>
        <w:t>15.2、合同壹式</w:t>
      </w:r>
      <w:r>
        <w:rPr>
          <w:sz w:val="21"/>
          <w:u w:val="single"/>
        </w:rPr>
        <w:t xml:space="preserve">  </w:t>
      </w:r>
      <w:r>
        <w:rPr>
          <w:sz w:val="21"/>
        </w:rPr>
        <w:t>份，其中甲乙双方各执</w:t>
      </w:r>
      <w:r>
        <w:rPr>
          <w:sz w:val="21"/>
          <w:u w:val="single"/>
        </w:rPr>
        <w:t xml:space="preserve">  </w:t>
      </w:r>
      <w:r>
        <w:rPr>
          <w:sz w:val="21"/>
        </w:rPr>
        <w:t>份，政府采购代理机构执</w:t>
      </w:r>
      <w:r>
        <w:rPr>
          <w:sz w:val="21"/>
          <w:u w:val="single"/>
        </w:rPr>
        <w:t xml:space="preserve">  </w:t>
      </w:r>
      <w:r>
        <w:rPr>
          <w:sz w:val="21"/>
        </w:rPr>
        <w:t>份，政府采购监督管理部门</w:t>
      </w:r>
      <w:r>
        <w:rPr>
          <w:sz w:val="21"/>
          <w:u w:val="single"/>
        </w:rPr>
        <w:t xml:space="preserve">  </w:t>
      </w:r>
      <w:r>
        <w:rPr>
          <w:sz w:val="21"/>
        </w:rPr>
        <w:t>份。</w:t>
      </w:r>
    </w:p>
    <w:tbl>
      <w:tblPr>
        <w:tblW w:w="0" w:type="auto"/>
        <w:tblBorders>
          <w:top w:val="none" w:color="000000" w:sz="4"/>
          <w:left w:val="none" w:color="000000" w:sz="4"/>
          <w:bottom w:val="none" w:color="000000" w:sz="4"/>
          <w:right w:val="none" w:color="000000" w:sz="4"/>
          <w:insideH w:val="none"/>
          <w:insideV w:val="none"/>
        </w:tblBorders>
      </w:tblPr>
      <w:tblGrid>
        <w:gridCol w:w="4122"/>
        <w:gridCol w:w="4184"/>
      </w:tblGrid>
      <w:tr>
        <w:tc>
          <w:tcPr>
            <w:tcW w:type="dxa" w:w="41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甲方（盖章）：</w:t>
            </w:r>
          </w:p>
        </w:tc>
        <w:tc>
          <w:tcPr>
            <w:tcW w:type="dxa" w:w="41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乙方（盖章）：</w:t>
            </w:r>
          </w:p>
        </w:tc>
      </w:tr>
      <w:tr>
        <w:tc>
          <w:tcPr>
            <w:tcW w:type="dxa" w:w="41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代表：</w:t>
            </w:r>
          </w:p>
        </w:tc>
        <w:tc>
          <w:tcPr>
            <w:tcW w:type="dxa" w:w="41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代表：</w:t>
            </w:r>
          </w:p>
        </w:tc>
      </w:tr>
      <w:tr>
        <w:tc>
          <w:tcPr>
            <w:tcW w:type="dxa" w:w="41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税号：</w:t>
            </w:r>
          </w:p>
        </w:tc>
        <w:tc>
          <w:tcPr>
            <w:tcW w:type="dxa" w:w="41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开户名称：</w:t>
            </w:r>
          </w:p>
        </w:tc>
      </w:tr>
      <w:tr>
        <w:tc>
          <w:tcPr>
            <w:tcW w:type="dxa" w:w="41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单位地址：</w:t>
            </w:r>
          </w:p>
        </w:tc>
        <w:tc>
          <w:tcPr>
            <w:tcW w:type="dxa" w:w="41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单位地址：</w:t>
            </w:r>
          </w:p>
        </w:tc>
      </w:tr>
      <w:tr>
        <w:tc>
          <w:tcPr>
            <w:tcW w:type="dxa" w:w="41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开户银行：</w:t>
            </w:r>
          </w:p>
        </w:tc>
        <w:tc>
          <w:tcPr>
            <w:tcW w:type="dxa" w:w="41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开户银行：</w:t>
            </w:r>
          </w:p>
        </w:tc>
      </w:tr>
      <w:tr>
        <w:tc>
          <w:tcPr>
            <w:tcW w:type="dxa" w:w="41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银行账户：</w:t>
            </w:r>
          </w:p>
        </w:tc>
        <w:tc>
          <w:tcPr>
            <w:tcW w:type="dxa" w:w="41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银行账户：</w:t>
            </w:r>
          </w:p>
        </w:tc>
      </w:tr>
      <w:tr>
        <w:tc>
          <w:tcPr>
            <w:tcW w:type="dxa" w:w="8306"/>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签定地点：广州市药品检验所</w:t>
            </w:r>
          </w:p>
        </w:tc>
      </w:tr>
      <w:tr>
        <w:tc>
          <w:tcPr>
            <w:tcW w:type="dxa" w:w="41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签定日期：</w:t>
            </w:r>
            <w:r>
              <w:rPr>
                <w:sz w:val="21"/>
              </w:rPr>
              <w:t xml:space="preserve">  </w:t>
            </w:r>
            <w:r>
              <w:rPr>
                <w:sz w:val="21"/>
              </w:rPr>
              <w:t xml:space="preserve">   </w:t>
            </w:r>
            <w:r>
              <w:rPr>
                <w:sz w:val="21"/>
              </w:rPr>
              <w:t>年</w:t>
            </w:r>
            <w:r>
              <w:rPr>
                <w:sz w:val="21"/>
              </w:rPr>
              <w:t xml:space="preserve"> </w:t>
            </w:r>
            <w:r>
              <w:rPr>
                <w:sz w:val="21"/>
              </w:rPr>
              <w:t xml:space="preserve"> </w:t>
            </w:r>
            <w:r>
              <w:rPr>
                <w:sz w:val="21"/>
              </w:rPr>
              <w:t>月</w:t>
            </w:r>
            <w:r>
              <w:rPr>
                <w:sz w:val="21"/>
              </w:rPr>
              <w:t xml:space="preserve"> </w:t>
            </w:r>
            <w:r>
              <w:rPr>
                <w:sz w:val="21"/>
              </w:rPr>
              <w:t xml:space="preserve"> </w:t>
            </w:r>
            <w:r>
              <w:rPr>
                <w:sz w:val="21"/>
              </w:rPr>
              <w:t>日</w:t>
            </w:r>
          </w:p>
        </w:tc>
        <w:tc>
          <w:tcPr>
            <w:tcW w:type="dxa" w:w="41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签定日期：</w:t>
            </w:r>
            <w:r>
              <w:rPr>
                <w:sz w:val="21"/>
              </w:rPr>
              <w:t xml:space="preserve">   </w:t>
            </w:r>
            <w:r>
              <w:rPr>
                <w:sz w:val="21"/>
              </w:rPr>
              <w:t xml:space="preserve"> </w:t>
            </w:r>
            <w:r>
              <w:rPr>
                <w:sz w:val="21"/>
              </w:rPr>
              <w:t>年</w:t>
            </w:r>
            <w:r>
              <w:rPr>
                <w:sz w:val="21"/>
              </w:rPr>
              <w:t xml:space="preserve"> </w:t>
            </w:r>
            <w:r>
              <w:rPr>
                <w:sz w:val="21"/>
              </w:rPr>
              <w:t xml:space="preserve"> </w:t>
            </w:r>
            <w:r>
              <w:rPr>
                <w:sz w:val="21"/>
              </w:rPr>
              <w:t>月</w:t>
            </w:r>
            <w:r>
              <w:rPr>
                <w:sz w:val="21"/>
              </w:rPr>
              <w:t xml:space="preserve"> </w:t>
            </w:r>
            <w:r>
              <w:rPr>
                <w:sz w:val="21"/>
              </w:rPr>
              <w:t xml:space="preserve"> </w:t>
            </w:r>
            <w:r>
              <w:rPr>
                <w:sz w:val="21"/>
              </w:rPr>
              <w:t>日</w:t>
            </w:r>
          </w:p>
        </w:tc>
      </w:tr>
    </w:tbl>
    <w:p>
      <w:pPr>
        <w:pStyle w:val="null3"/>
        <w:jc w:val="both"/>
      </w:pPr>
      <w:r>
        <w:rPr>
          <w:sz w:val="21"/>
        </w:rPr>
        <w:t>合同附件（合同编号</w:t>
      </w:r>
      <w:r>
        <w:rPr>
          <w:sz w:val="21"/>
        </w:rPr>
        <w:t xml:space="preserve">           </w:t>
      </w:r>
      <w:r>
        <w:rPr>
          <w:sz w:val="21"/>
        </w:rPr>
        <w:t>）</w:t>
      </w:r>
    </w:p>
    <w:p>
      <w:pPr>
        <w:pStyle w:val="null3"/>
        <w:jc w:val="left"/>
      </w:pPr>
      <w:r>
        <w:rPr>
          <w:sz w:val="21"/>
        </w:rPr>
        <w:t>附件</w:t>
      </w:r>
      <w:r>
        <w:rPr>
          <w:sz w:val="21"/>
        </w:rPr>
        <w:t>1：中标通知书</w:t>
      </w:r>
    </w:p>
    <w:p>
      <w:pPr>
        <w:pStyle w:val="null3"/>
        <w:jc w:val="left"/>
      </w:pPr>
      <w:r>
        <w:rPr>
          <w:sz w:val="21"/>
        </w:rPr>
        <w:t>附件</w:t>
      </w:r>
      <w:r>
        <w:rPr>
          <w:sz w:val="21"/>
        </w:rPr>
        <w:t>2：货物明细单（包括货物技术参数等）</w:t>
      </w:r>
    </w:p>
    <w:p>
      <w:pPr>
        <w:pStyle w:val="null3"/>
        <w:jc w:val="both"/>
      </w:pPr>
      <w:r>
        <w:rPr>
          <w:sz w:val="21"/>
        </w:rPr>
        <w:t>附件</w:t>
      </w:r>
      <w:r>
        <w:rPr>
          <w:sz w:val="21"/>
        </w:rPr>
        <w:t>3：验收单（包括图纸、手册等）</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440101-2024-09503</w:t>
      </w:r>
    </w:p>
    <w:p>
      <w:pPr>
        <w:pStyle w:val="null3"/>
        <w:jc w:val="center"/>
        <w:outlineLvl w:val="3"/>
      </w:pPr>
      <w:r>
        <w:rPr>
          <w:sz w:val="24"/>
          <w:b/>
        </w:rPr>
        <w:t>采购项目编号：</w:t>
      </w:r>
      <w:r>
        <w:rPr>
          <w:sz w:val="24"/>
          <w:b/>
        </w:rPr>
        <w:t>202404028706012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广州群生招标代理有限公司</w:t>
      </w:r>
    </w:p>
    <w:p>
      <w:pPr>
        <w:pStyle w:val="null3"/>
        <w:ind w:firstLine="480"/>
      </w:pPr>
      <w:r>
        <w:rPr/>
        <w:t xml:space="preserve"> 你方组织的</w:t>
      </w:r>
      <w:r>
        <w:rPr>
          <w:u w:val="single"/>
        </w:rPr>
        <w:t>“</w:t>
      </w:r>
      <w:r>
        <w:rPr>
          <w:u w:val="single"/>
        </w:rPr>
        <w:t>广州市药品检验所2024年实验耗材供应项目</w:t>
      </w:r>
      <w:r>
        <w:rPr>
          <w:u w:val="single"/>
        </w:rPr>
        <w:t>”</w:t>
      </w:r>
      <w:r>
        <w:rPr/>
        <w:t>项目的招标[采购项目编号为：</w:t>
      </w:r>
      <w:r>
        <w:rPr>
          <w:u w:val="single"/>
        </w:rPr>
        <w:t>202404028706012</w:t>
      </w:r>
      <w:r>
        <w:rPr/>
        <w:t>]，我方愿参与投标。</w:t>
      </w:r>
    </w:p>
    <w:p>
      <w:pPr>
        <w:pStyle w:val="null3"/>
        <w:ind w:firstLine="480"/>
      </w:pPr>
      <w:r>
        <w:rPr/>
        <w:t>我方确认收到贵方提供的</w:t>
      </w:r>
      <w:r>
        <w:rPr>
          <w:u w:val="single"/>
        </w:rPr>
        <w:t>“</w:t>
      </w:r>
      <w:r>
        <w:rPr>
          <w:u w:val="single"/>
        </w:rPr>
        <w:t>广州市药品检验所2024年实验耗材供应项目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广州群生招标代理有限公司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广州市药品检验所2024年实验耗材供应项目</w:t>
      </w:r>
      <w:r>
        <w:rPr/>
        <w:t>”项目采购[采购项目编号为</w:t>
      </w:r>
      <w:r>
        <w:rPr/>
        <w:t>202404028706012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广州市药品检验所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广州群生招标代理有限公司</w:t>
      </w:r>
    </w:p>
    <w:p>
      <w:pPr>
        <w:pStyle w:val="null3"/>
        <w:ind w:firstLine="480"/>
      </w:pPr>
      <w:r>
        <w:rPr/>
        <w:t xml:space="preserve"> 如果我方在贵采购代理机构组织的</w:t>
      </w:r>
      <w:r>
        <w:rPr/>
        <w:t>广州市药品检验所2024年实验耗材供应项目</w:t>
      </w:r>
      <w:r>
        <w:rPr/>
        <w:t>招标中获中标（采购项目编号：</w:t>
      </w:r>
      <w:r>
        <w:rPr/>
        <w:t>202404028706012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广州群生招标代理有限公司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