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440103-2024-02346</w:t>
      </w:r>
    </w:p>
    <w:p>
      <w:pPr>
        <w:pStyle w:val="null3"/>
        <w:jc w:val="center"/>
        <w:outlineLvl w:val="3"/>
      </w:pPr>
      <w:r>
        <w:rPr>
          <w:sz w:val="24"/>
          <w:b/>
        </w:rPr>
        <w:t>采购项目编号：</w:t>
      </w:r>
      <w:r>
        <w:rPr>
          <w:sz w:val="24"/>
          <w:b/>
        </w:rPr>
        <w:t>202403024906015</w:t>
      </w:r>
    </w:p>
    <w:p>
      <w:pPr>
        <w:pStyle w:val="null3"/>
        <w:jc w:val="center"/>
        <w:outlineLvl w:val="3"/>
      </w:pPr>
      <w:r>
        <w:rPr>
          <w:sz w:val="24"/>
          <w:b/>
        </w:rPr>
        <w:t>项目名称：</w:t>
      </w:r>
      <w:r>
        <w:rPr>
          <w:sz w:val="24"/>
          <w:b/>
        </w:rPr>
        <w:t>荔湾区综合养老服务中心运营项目</w:t>
      </w:r>
    </w:p>
    <w:p>
      <w:pPr>
        <w:pStyle w:val="null3"/>
        <w:jc w:val="center"/>
        <w:outlineLvl w:val="3"/>
      </w:pPr>
      <w:r>
        <w:rPr>
          <w:sz w:val="24"/>
          <w:b/>
        </w:rPr>
        <w:t>采购人：</w:t>
      </w:r>
      <w:r>
        <w:rPr>
          <w:sz w:val="24"/>
          <w:b/>
        </w:rPr>
        <w:t>广州市荔湾区民政局</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广州群生招标代理有限公司</w:t>
      </w:r>
      <w:r>
        <w:rPr/>
        <w:t>受</w:t>
      </w:r>
      <w:r>
        <w:rPr/>
        <w:t>广州市荔湾区民政局</w:t>
      </w:r>
      <w:r>
        <w:rPr/>
        <w:t>的委托，采用</w:t>
      </w:r>
      <w:r>
        <w:rPr/>
        <w:t>竞争性磋商</w:t>
      </w:r>
      <w:r>
        <w:rPr/>
        <w:t>方式组织采购</w:t>
      </w:r>
      <w:r>
        <w:rPr/>
        <w:t>荔湾区综合养老服务中心运营项目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荔湾区综合养老服务中心运营项目</w:t>
      </w:r>
    </w:p>
    <w:p>
      <w:pPr>
        <w:pStyle w:val="null3"/>
        <w:ind w:firstLine="480"/>
      </w:pPr>
      <w:r>
        <w:rPr/>
        <w:t>采购计划编号：</w:t>
      </w:r>
      <w:r>
        <w:rPr/>
        <w:t>440103-2024-02346</w:t>
      </w:r>
    </w:p>
    <w:p>
      <w:pPr>
        <w:pStyle w:val="null3"/>
        <w:ind w:firstLine="480"/>
      </w:pPr>
      <w:r>
        <w:rPr/>
        <w:t>采购项目编号：</w:t>
      </w:r>
      <w:r>
        <w:rPr/>
        <w:t>202403024906015</w:t>
      </w:r>
    </w:p>
    <w:p>
      <w:pPr>
        <w:pStyle w:val="null3"/>
        <w:ind w:firstLine="480"/>
      </w:pPr>
      <w:r>
        <w:rPr/>
        <w:t>采购方式：</w:t>
      </w:r>
      <w:r>
        <w:rPr/>
        <w:t>竞争性磋商</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采购包1(荔湾区综合养老服务中心运营项目):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养老服务</w:t>
            </w:r>
          </w:p>
        </w:tc>
        <w:tc>
          <w:tcPr>
            <w:tcW w:type="dxa" w:w="2052"/>
          </w:tcPr>
          <w:p>
            <w:pPr>
              <w:pStyle w:val="null3"/>
            </w:pPr>
            <w:r>
              <w:rPr/>
              <w:t>荔湾区综合养老服务中心运营项目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2）有依法缴纳税收和社会保障资金的良好记录：提供《供应商资格声明函》（格式详见公告附件）。</w:t>
      </w:r>
    </w:p>
    <w:p>
      <w:pPr>
        <w:pStyle w:val="null3"/>
      </w:pPr>
      <w:r>
        <w:rPr/>
        <w:t>3）具有良好的商业信誉和健全的财务会计制度：提供《供应商资格声明函》（格式详见公告附件）。</w:t>
      </w:r>
    </w:p>
    <w:p>
      <w:pPr>
        <w:pStyle w:val="null3"/>
      </w:pPr>
      <w:r>
        <w:rPr/>
        <w:t>4）履行合同所必需的设备和专业技术能力：提供《供应商资格声明函》（格式详见公告附件）。</w:t>
      </w:r>
    </w:p>
    <w:p>
      <w:pPr>
        <w:pStyle w:val="null3"/>
      </w:pPr>
      <w:r>
        <w:rPr/>
        <w:t>5）参加采购活动前3年内，在经营活动中没有重大违法记录：提供《供应商资格声明函》（格式详见公告附件）。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采购包1（荔湾区综合养老服务中心运营项目）：</w:t>
      </w:r>
      <w:r>
        <w:rPr/>
        <w:t>本项目不属于专门面向中小企业采购的项目。 原因及情形：预留采购份额无法确保充分供应、充分竞争，或者存在可能影响政府采购目标实现的情形。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采购包1（荔湾区综合养老服务中心运营项目）：</w:t>
      </w:r>
    </w:p>
    <w:p>
      <w:pPr>
        <w:pStyle w:val="null3"/>
      </w:pPr>
      <w:r>
        <w:rPr/>
        <w:t>1)供应商未被列入“信用中国”网站（www.creditchina.gov.cn）“失信被执行人或重大税收违法案件当事人（税收违法黑名单或重大税收违法失信主体）或政府采购严重违法失信行为记录名单”记录名单；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广州群生招标代理有限公司（www.gzqunsheng.com）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广州市荔湾区民政局</w:t>
      </w:r>
    </w:p>
    <w:p>
      <w:pPr>
        <w:pStyle w:val="null3"/>
        <w:ind w:firstLine="480"/>
      </w:pPr>
      <w:r>
        <w:rPr/>
        <w:t>地址：</w:t>
      </w:r>
      <w:r>
        <w:rPr/>
        <w:t>广州市逢源路逢源北街26号</w:t>
      </w:r>
    </w:p>
    <w:p>
      <w:pPr>
        <w:pStyle w:val="null3"/>
        <w:ind w:firstLine="480"/>
      </w:pPr>
      <w:r>
        <w:rPr/>
        <w:t>联系方式：</w:t>
      </w:r>
      <w:r>
        <w:rPr/>
        <w:t>020-81177998</w:t>
      </w:r>
    </w:p>
    <w:p>
      <w:pPr>
        <w:pStyle w:val="null3"/>
        <w:outlineLvl w:val="3"/>
      </w:pPr>
      <w:r>
        <w:rPr>
          <w:sz w:val="24"/>
          <w:b/>
        </w:rPr>
        <w:t>2.采购代理机构信息</w:t>
      </w:r>
    </w:p>
    <w:p>
      <w:pPr>
        <w:pStyle w:val="null3"/>
        <w:ind w:firstLine="480"/>
      </w:pPr>
      <w:r>
        <w:rPr/>
        <w:t>名称：</w:t>
      </w:r>
      <w:r>
        <w:rPr/>
        <w:t>广州群生招标代理有限公司</w:t>
      </w:r>
    </w:p>
    <w:p>
      <w:pPr>
        <w:pStyle w:val="null3"/>
        <w:ind w:firstLine="480"/>
      </w:pPr>
      <w:r>
        <w:rPr/>
        <w:t xml:space="preserve"> 地址：</w:t>
      </w:r>
      <w:r>
        <w:rPr/>
        <w:t>广东省广州市越秀区东风东路555号粤海集团大厦2204</w:t>
      </w:r>
    </w:p>
    <w:p>
      <w:pPr>
        <w:pStyle w:val="null3"/>
        <w:ind w:firstLine="480"/>
      </w:pPr>
      <w:r>
        <w:rPr/>
        <w:t xml:space="preserve"> 联系方式：</w:t>
      </w:r>
      <w:r>
        <w:rPr/>
        <w:t>020-83812782，020-83812935，18011735206</w:t>
      </w:r>
    </w:p>
    <w:p>
      <w:pPr>
        <w:pStyle w:val="null3"/>
        <w:outlineLvl w:val="3"/>
      </w:pPr>
      <w:r>
        <w:rPr>
          <w:sz w:val="24"/>
          <w:b/>
        </w:rPr>
        <w:t xml:space="preserve"> 3.项目联系方式</w:t>
      </w:r>
    </w:p>
    <w:p>
      <w:pPr>
        <w:pStyle w:val="null3"/>
        <w:ind w:firstLine="480"/>
      </w:pPr>
      <w:r>
        <w:rPr/>
        <w:t xml:space="preserve"> 项目联系人：</w:t>
      </w:r>
      <w:r>
        <w:rPr/>
        <w:t>马小姐</w:t>
      </w:r>
    </w:p>
    <w:p>
      <w:pPr>
        <w:pStyle w:val="null3"/>
        <w:ind w:firstLine="480"/>
      </w:pPr>
      <w:r>
        <w:rPr/>
        <w:t xml:space="preserve"> 电话：</w:t>
      </w:r>
      <w:r>
        <w:rPr/>
        <w:t>020-83812782，020-83812935，18011735206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color w:val="000000"/>
        </w:rPr>
        <w:t>说明：</w:t>
      </w:r>
    </w:p>
    <w:p>
      <w:pPr>
        <w:pStyle w:val="null3"/>
        <w:ind w:firstLine="420"/>
        <w:jc w:val="both"/>
      </w:pPr>
      <w:r>
        <w:rPr>
          <w:sz w:val="21"/>
          <w:color w:val="000000"/>
        </w:rPr>
        <w:t>1.</w:t>
      </w:r>
      <w:r>
        <w:rPr>
          <w:sz w:val="21"/>
          <w:color w:val="000000"/>
        </w:rPr>
        <w:t>供应商</w:t>
      </w:r>
      <w:r>
        <w:rPr>
          <w:sz w:val="21"/>
          <w:color w:val="000000"/>
        </w:rPr>
        <w:t>须对所投项目进行整体响应，任何只对其中一部分内容进行的响应都被视为无效投标。</w:t>
      </w:r>
    </w:p>
    <w:p>
      <w:pPr>
        <w:pStyle w:val="null3"/>
        <w:ind w:firstLine="420"/>
        <w:jc w:val="both"/>
      </w:pPr>
      <w:r>
        <w:rPr>
          <w:sz w:val="21"/>
          <w:color w:val="000000"/>
        </w:rPr>
        <w:t>2.</w:t>
      </w:r>
      <w:r>
        <w:rPr>
          <w:sz w:val="21"/>
          <w:color w:val="000000"/>
        </w:rPr>
        <w:t>供应商</w:t>
      </w:r>
      <w:r>
        <w:rPr>
          <w:sz w:val="21"/>
          <w:color w:val="000000"/>
        </w:rPr>
        <w:t>在荔湾区内有承接其他社区居家养老服务设施并在合同有效期内的被视为无效投标。</w:t>
      </w:r>
    </w:p>
    <w:p>
      <w:pPr>
        <w:pStyle w:val="null3"/>
        <w:ind w:firstLine="420"/>
        <w:jc w:val="both"/>
      </w:pPr>
      <w:r>
        <w:rPr>
          <w:sz w:val="21"/>
          <w:color w:val="000000"/>
        </w:rPr>
        <w:t>3.</w:t>
      </w:r>
      <w:r>
        <w:rPr>
          <w:sz w:val="21"/>
          <w:color w:val="000000"/>
        </w:rPr>
        <w:t>标有</w:t>
      </w:r>
      <w:r>
        <w:rPr>
          <w:sz w:val="21"/>
          <w:color w:val="000000"/>
        </w:rPr>
        <w:t>“★”</w:t>
      </w:r>
      <w:r>
        <w:rPr>
          <w:sz w:val="21"/>
          <w:color w:val="000000"/>
        </w:rPr>
        <w:t>的条款为实质性响应条款，</w:t>
      </w:r>
      <w:r>
        <w:rPr>
          <w:sz w:val="21"/>
          <w:color w:val="000000"/>
        </w:rPr>
        <w:t>供应商</w:t>
      </w:r>
      <w:r>
        <w:rPr>
          <w:sz w:val="21"/>
          <w:color w:val="000000"/>
        </w:rPr>
        <w:t>如有任何一条未完全响应，则将导致其投标无效。</w:t>
      </w:r>
    </w:p>
    <w:p>
      <w:pPr>
        <w:pStyle w:val="null3"/>
        <w:ind w:firstLine="420"/>
        <w:jc w:val="both"/>
      </w:pPr>
      <w:r>
        <w:rPr>
          <w:sz w:val="21"/>
          <w:color w:val="000000"/>
        </w:rPr>
        <w:t>4.</w:t>
      </w:r>
      <w:r>
        <w:rPr>
          <w:sz w:val="21"/>
          <w:color w:val="000000"/>
        </w:rPr>
        <w:t>标有</w:t>
      </w:r>
      <w:r>
        <w:rPr>
          <w:sz w:val="21"/>
          <w:color w:val="000000"/>
        </w:rPr>
        <w:t>“▲”</w:t>
      </w:r>
      <w:r>
        <w:rPr>
          <w:sz w:val="21"/>
          <w:color w:val="000000"/>
        </w:rPr>
        <w:t>的条款为重要条款，如不满足将被严重扣分。</w:t>
      </w:r>
    </w:p>
    <w:p>
      <w:pPr>
        <w:pStyle w:val="null3"/>
        <w:ind w:firstLine="422"/>
        <w:jc w:val="both"/>
      </w:pPr>
      <w:r>
        <w:rPr>
          <w:sz w:val="21"/>
          <w:b/>
          <w:color w:val="000000"/>
        </w:rPr>
        <w:t>一、项目概况</w:t>
      </w:r>
    </w:p>
    <w:p>
      <w:pPr>
        <w:pStyle w:val="null3"/>
        <w:ind w:firstLine="422"/>
        <w:jc w:val="both"/>
      </w:pPr>
      <w:r>
        <w:rPr>
          <w:sz w:val="21"/>
          <w:b/>
          <w:color w:val="000000"/>
        </w:rPr>
        <w:t>（一）项目名称</w:t>
      </w:r>
    </w:p>
    <w:p>
      <w:pPr>
        <w:pStyle w:val="null3"/>
        <w:ind w:firstLine="420"/>
        <w:jc w:val="both"/>
      </w:pPr>
      <w:r>
        <w:rPr>
          <w:sz w:val="21"/>
          <w:color w:val="000000"/>
          <w:shd w:fill="FFFFFF" w:val="clear"/>
        </w:rPr>
        <w:t>荔湾区</w:t>
      </w:r>
      <w:r>
        <w:rPr>
          <w:sz w:val="21"/>
          <w:color w:val="000000"/>
          <w:shd w:fill="FFFFFF" w:val="clear"/>
        </w:rPr>
        <w:t>综合养老服务中心运营项目</w:t>
      </w:r>
    </w:p>
    <w:p>
      <w:pPr>
        <w:pStyle w:val="null3"/>
        <w:ind w:firstLine="422"/>
        <w:jc w:val="both"/>
      </w:pPr>
      <w:r>
        <w:rPr>
          <w:sz w:val="21"/>
          <w:b/>
          <w:color w:val="000000"/>
        </w:rPr>
        <w:t>（二）服务期</w:t>
      </w:r>
      <w:r>
        <w:rPr>
          <w:sz w:val="21"/>
          <w:b/>
          <w:color w:val="000000"/>
        </w:rPr>
        <w:t>限</w:t>
      </w:r>
    </w:p>
    <w:p>
      <w:pPr>
        <w:pStyle w:val="null3"/>
        <w:ind w:firstLine="420"/>
        <w:jc w:val="both"/>
      </w:pPr>
      <w:r>
        <w:rPr>
          <w:sz w:val="21"/>
          <w:color w:val="000000"/>
        </w:rPr>
        <w:t>服务</w:t>
      </w:r>
      <w:r>
        <w:rPr>
          <w:sz w:val="21"/>
          <w:color w:val="000000"/>
        </w:rPr>
        <w:t>期限</w:t>
      </w:r>
      <w:r>
        <w:rPr>
          <w:sz w:val="21"/>
          <w:color w:val="000000"/>
        </w:rPr>
        <w:t>为</w:t>
      </w:r>
      <w:r>
        <w:rPr>
          <w:sz w:val="21"/>
          <w:color w:val="000000"/>
        </w:rPr>
        <w:t>一</w:t>
      </w:r>
      <w:r>
        <w:rPr>
          <w:sz w:val="21"/>
          <w:color w:val="000000"/>
        </w:rPr>
        <w:t>年。</w:t>
      </w:r>
    </w:p>
    <w:p>
      <w:pPr>
        <w:pStyle w:val="null3"/>
        <w:ind w:firstLine="422"/>
        <w:jc w:val="both"/>
      </w:pPr>
      <w:r>
        <w:rPr>
          <w:sz w:val="21"/>
          <w:b/>
          <w:color w:val="000000"/>
        </w:rPr>
        <w:t>（三）项目报价</w:t>
      </w:r>
    </w:p>
    <w:p>
      <w:pPr>
        <w:pStyle w:val="null3"/>
        <w:ind w:right="180" w:firstLine="420"/>
        <w:jc w:val="both"/>
      </w:pPr>
      <w:r>
        <w:rPr>
          <w:sz w:val="21"/>
          <w:color w:val="000000"/>
        </w:rPr>
        <w:t>本项目属于养老服务类，为广州市荔湾区民政局采购项目，项目资金包含运营经费和服务奖补：包括但不限于人员经费、服务支持经费、专业支持经费、办公经费、宣传费及由项目开展而产生的其他费用，不包含家庭养老床位、适老化改造、居家照料服务、助餐配餐等专项项目补助经费，奖补经费根据评估结果参照《广州市人民政府办公厅关于印发广州市社区居家养老服务管理办法的通知》（穗府办规〔</w:t>
      </w:r>
      <w:r>
        <w:rPr>
          <w:sz w:val="21"/>
          <w:color w:val="000000"/>
        </w:rPr>
        <w:t>2022</w:t>
      </w:r>
      <w:r>
        <w:rPr>
          <w:sz w:val="21"/>
          <w:color w:val="000000"/>
        </w:rPr>
        <w:t>〕</w:t>
      </w:r>
      <w:r>
        <w:rPr>
          <w:sz w:val="21"/>
          <w:color w:val="000000"/>
        </w:rPr>
        <w:t>13</w:t>
      </w:r>
      <w:r>
        <w:rPr>
          <w:sz w:val="21"/>
          <w:color w:val="000000"/>
        </w:rPr>
        <w:t>号）规定执行。</w:t>
      </w:r>
    </w:p>
    <w:p>
      <w:pPr>
        <w:pStyle w:val="null3"/>
        <w:jc w:val="center"/>
      </w:pPr>
      <w:r>
        <w:rPr>
          <w:sz w:val="21"/>
          <w:b/>
          <w:color w:val="000000"/>
        </w:rPr>
        <w:t>表</w:t>
      </w:r>
      <w:r>
        <w:rPr>
          <w:sz w:val="21"/>
          <w:b/>
          <w:color w:val="000000"/>
        </w:rPr>
        <w:t>1</w:t>
      </w:r>
      <w:r>
        <w:rPr>
          <w:sz w:val="21"/>
          <w:b/>
          <w:color w:val="000000"/>
        </w:rPr>
        <w:t>运营经费一览表</w:t>
      </w:r>
    </w:p>
    <w:tbl>
      <w:tblPr>
        <w:tblW w:w="0" w:type="auto"/>
        <w:tblBorders>
          <w:top w:val="none" w:color="000000" w:sz="4"/>
          <w:left w:val="none" w:color="000000" w:sz="4"/>
          <w:bottom w:val="none" w:color="000000" w:sz="4"/>
          <w:right w:val="none" w:color="000000" w:sz="4"/>
          <w:insideH w:val="none"/>
          <w:insideV w:val="none"/>
        </w:tblBorders>
      </w:tblPr>
      <w:tblGrid>
        <w:gridCol w:w="1720"/>
        <w:gridCol w:w="1067"/>
        <w:gridCol w:w="1567"/>
        <w:gridCol w:w="3237"/>
        <w:gridCol w:w="715"/>
      </w:tblGrid>
      <w:tr>
        <w:tc>
          <w:tcPr>
            <w:tcW w:type="dxa" w:w="1720"/>
            <w:vMerge w:val="restart"/>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45"/>
              <w:jc w:val="center"/>
            </w:pPr>
            <w:r>
              <w:rPr>
                <w:sz w:val="21"/>
                <w:color w:val="000000"/>
              </w:rPr>
              <w:t>项目</w:t>
            </w:r>
          </w:p>
        </w:tc>
        <w:tc>
          <w:tcPr>
            <w:tcW w:type="dxa" w:w="1067"/>
            <w:vMerge w:val="restart"/>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45"/>
              <w:jc w:val="center"/>
            </w:pPr>
            <w:r>
              <w:rPr>
                <w:sz w:val="21"/>
                <w:color w:val="000000"/>
              </w:rPr>
              <w:t>采</w:t>
            </w:r>
            <w:r>
              <w:rPr>
                <w:sz w:val="21"/>
                <w:color w:val="000000"/>
              </w:rPr>
              <w:t>购预算</w:t>
            </w:r>
          </w:p>
        </w:tc>
        <w:tc>
          <w:tcPr>
            <w:tcW w:type="dxa" w:w="4804"/>
            <w:gridSpan w:val="2"/>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105"/>
              <w:ind w:left="1545"/>
              <w:jc w:val="center"/>
            </w:pPr>
            <w:r>
              <w:rPr>
                <w:sz w:val="21"/>
                <w:color w:val="000000"/>
              </w:rPr>
              <w:t>区级综合养老服务中心</w:t>
            </w:r>
          </w:p>
        </w:tc>
        <w:tc>
          <w:tcPr>
            <w:tcW w:type="dxa" w:w="715"/>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105"/>
              <w:jc w:val="both"/>
            </w:pPr>
            <w:r>
              <w:rPr>
                <w:sz w:val="21"/>
                <w:color w:val="000000"/>
              </w:rPr>
              <w:t>备注</w:t>
            </w:r>
          </w:p>
        </w:tc>
      </w:tr>
      <w:tr>
        <w:tc>
          <w:tcPr>
            <w:tcW w:type="dxa" w:w="1720"/>
            <w:vMerge/>
            <w:tcBorders>
              <w:top w:val="single" w:color="000000" w:sz="8"/>
              <w:left w:val="single" w:color="000000" w:sz="8"/>
              <w:bottom w:val="single" w:color="000000" w:sz="8"/>
              <w:right w:val="single" w:color="000000" w:sz="8"/>
            </w:tcBorders>
          </w:tcPr>
          <w:p/>
        </w:tc>
        <w:tc>
          <w:tcPr>
            <w:tcW w:type="dxa" w:w="1067"/>
            <w:vMerge/>
            <w:tcBorders>
              <w:top w:val="single" w:color="000000" w:sz="8"/>
              <w:left w:val="single" w:color="000000" w:sz="8"/>
              <w:bottom w:val="single" w:color="000000" w:sz="8"/>
              <w:right w:val="single" w:color="000000" w:sz="8"/>
            </w:tcBorders>
          </w:tcPr>
          <w:p/>
        </w:tc>
        <w:tc>
          <w:tcPr>
            <w:tcW w:type="dxa" w:w="156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45"/>
              <w:jc w:val="center"/>
            </w:pPr>
            <w:r>
              <w:rPr>
                <w:sz w:val="21"/>
                <w:color w:val="000000"/>
              </w:rPr>
              <w:t>运营经费</w:t>
            </w:r>
          </w:p>
        </w:tc>
        <w:tc>
          <w:tcPr>
            <w:tcW w:type="dxa" w:w="323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05"/>
              <w:jc w:val="center"/>
            </w:pPr>
            <w:r>
              <w:rPr>
                <w:sz w:val="21"/>
                <w:color w:val="000000"/>
              </w:rPr>
              <w:t>服务奖补</w:t>
            </w:r>
          </w:p>
        </w:tc>
        <w:tc>
          <w:tcPr>
            <w:tcW w:type="dxa" w:w="715"/>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jc w:val="both"/>
            </w:pPr>
          </w:p>
        </w:tc>
      </w:tr>
      <w:tr>
        <w:tc>
          <w:tcPr>
            <w:tcW w:type="dxa" w:w="1720"/>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rPr>
              <w:t>荔湾区综合养老服务中心运营项目</w:t>
            </w:r>
          </w:p>
        </w:tc>
        <w:tc>
          <w:tcPr>
            <w:tcW w:type="dxa" w:w="106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05"/>
              <w:jc w:val="center"/>
            </w:pPr>
            <w:r>
              <w:rPr>
                <w:sz w:val="21"/>
                <w:color w:val="000000"/>
              </w:rPr>
              <w:t>200</w:t>
            </w:r>
            <w:r>
              <w:rPr>
                <w:sz w:val="21"/>
                <w:color w:val="000000"/>
              </w:rPr>
              <w:t>万元</w:t>
            </w:r>
          </w:p>
        </w:tc>
        <w:tc>
          <w:tcPr>
            <w:tcW w:type="dxa" w:w="156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21"/>
                <w:color w:val="000000"/>
              </w:rPr>
              <w:t>120</w:t>
            </w:r>
            <w:r>
              <w:rPr>
                <w:sz w:val="21"/>
                <w:color w:val="000000"/>
              </w:rPr>
              <w:t>万元</w:t>
            </w:r>
            <w:r>
              <w:rPr>
                <w:sz w:val="21"/>
                <w:color w:val="000000"/>
              </w:rPr>
              <w:t>/</w:t>
            </w:r>
            <w:r>
              <w:rPr>
                <w:sz w:val="21"/>
                <w:color w:val="000000"/>
              </w:rPr>
              <w:t>年</w:t>
            </w:r>
          </w:p>
        </w:tc>
        <w:tc>
          <w:tcPr>
            <w:tcW w:type="dxa" w:w="3237"/>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05"/>
              <w:ind w:right="405"/>
              <w:jc w:val="center"/>
            </w:pPr>
            <w:r>
              <w:rPr>
                <w:sz w:val="21"/>
                <w:color w:val="000000"/>
              </w:rPr>
              <w:t>1.</w:t>
            </w:r>
            <w:r>
              <w:rPr>
                <w:sz w:val="21"/>
                <w:color w:val="000000"/>
              </w:rPr>
              <w:t>评估为优秀：</w:t>
            </w:r>
            <w:r>
              <w:rPr>
                <w:sz w:val="21"/>
                <w:color w:val="000000"/>
              </w:rPr>
              <w:t>80</w:t>
            </w:r>
            <w:r>
              <w:rPr>
                <w:sz w:val="21"/>
                <w:color w:val="000000"/>
              </w:rPr>
              <w:t>万元</w:t>
            </w:r>
            <w:r>
              <w:rPr>
                <w:sz w:val="21"/>
                <w:color w:val="000000"/>
              </w:rPr>
              <w:t>/</w:t>
            </w:r>
            <w:r>
              <w:rPr>
                <w:sz w:val="21"/>
                <w:color w:val="000000"/>
              </w:rPr>
              <w:t>年；</w:t>
            </w:r>
          </w:p>
          <w:p>
            <w:pPr>
              <w:pStyle w:val="null3"/>
              <w:spacing w:before="105"/>
              <w:ind w:right="405"/>
              <w:jc w:val="center"/>
            </w:pPr>
            <w:r>
              <w:rPr>
                <w:sz w:val="21"/>
                <w:color w:val="000000"/>
              </w:rPr>
              <w:t>2.</w:t>
            </w:r>
            <w:r>
              <w:rPr>
                <w:sz w:val="21"/>
                <w:color w:val="000000"/>
              </w:rPr>
              <w:t>评估为良好：</w:t>
            </w:r>
            <w:r>
              <w:rPr>
                <w:sz w:val="21"/>
                <w:color w:val="000000"/>
              </w:rPr>
              <w:t>60</w:t>
            </w:r>
            <w:r>
              <w:rPr>
                <w:sz w:val="21"/>
                <w:color w:val="000000"/>
              </w:rPr>
              <w:t>万元</w:t>
            </w:r>
            <w:r>
              <w:rPr>
                <w:sz w:val="21"/>
                <w:color w:val="000000"/>
              </w:rPr>
              <w:t>/</w:t>
            </w:r>
            <w:r>
              <w:rPr>
                <w:sz w:val="21"/>
                <w:color w:val="000000"/>
              </w:rPr>
              <w:t>年；</w:t>
            </w:r>
          </w:p>
          <w:p>
            <w:pPr>
              <w:pStyle w:val="null3"/>
              <w:spacing w:before="105"/>
              <w:ind w:right="405"/>
              <w:jc w:val="center"/>
            </w:pPr>
            <w:r>
              <w:rPr>
                <w:sz w:val="21"/>
                <w:color w:val="000000"/>
              </w:rPr>
              <w:t>3.</w:t>
            </w:r>
            <w:r>
              <w:rPr>
                <w:sz w:val="21"/>
                <w:color w:val="000000"/>
              </w:rPr>
              <w:t>评估为合格：</w:t>
            </w:r>
            <w:r>
              <w:rPr>
                <w:sz w:val="21"/>
                <w:color w:val="000000"/>
              </w:rPr>
              <w:t>40</w:t>
            </w:r>
            <w:r>
              <w:rPr>
                <w:sz w:val="21"/>
                <w:color w:val="000000"/>
              </w:rPr>
              <w:t>万元</w:t>
            </w:r>
            <w:r>
              <w:rPr>
                <w:sz w:val="21"/>
                <w:color w:val="000000"/>
              </w:rPr>
              <w:t>/</w:t>
            </w:r>
            <w:r>
              <w:rPr>
                <w:sz w:val="21"/>
                <w:color w:val="000000"/>
              </w:rPr>
              <w:t>年。</w:t>
            </w:r>
          </w:p>
        </w:tc>
        <w:tc>
          <w:tcPr>
            <w:tcW w:type="dxa" w:w="71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both"/>
            </w:pPr>
          </w:p>
        </w:tc>
      </w:tr>
    </w:tbl>
    <w:p>
      <w:pPr>
        <w:pStyle w:val="null3"/>
      </w:pPr>
      <w:r>
        <w:rPr/>
        <w:t>采购包1（荔湾区综合养老服务中心运营项目）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服务期限为一年</w:t>
            </w:r>
          </w:p>
        </w:tc>
      </w:tr>
      <w:tr>
        <w:tc>
          <w:tcPr>
            <w:tcW w:type="dxa" w:w="4153"/>
          </w:tcPr>
          <w:p>
            <w:pPr>
              <w:pStyle w:val="null3"/>
            </w:pPr>
            <w:r>
              <w:rPr/>
              <w:t>标的提供的地点</w:t>
            </w:r>
          </w:p>
        </w:tc>
        <w:tc>
          <w:tcPr>
            <w:tcW w:type="dxa" w:w="4153"/>
          </w:tcPr>
          <w:p>
            <w:pPr>
              <w:pStyle w:val="null3"/>
            </w:pPr>
            <w:r>
              <w:rPr/>
              <w:t>荔湾区行政区域内</w:t>
            </w:r>
          </w:p>
        </w:tc>
      </w:tr>
      <w:tr>
        <w:tc>
          <w:tcPr>
            <w:tcW w:type="dxa" w:w="4153"/>
          </w:tcPr>
          <w:p>
            <w:pPr>
              <w:pStyle w:val="null3"/>
            </w:pPr>
            <w:r>
              <w:rPr/>
              <w:t>付款方式</w:t>
            </w:r>
          </w:p>
        </w:tc>
        <w:tc>
          <w:tcPr>
            <w:tcW w:type="dxa" w:w="4153"/>
          </w:tcPr>
          <w:p>
            <w:pPr>
              <w:pStyle w:val="null3"/>
            </w:pPr>
            <w:r>
              <w:rPr/>
              <w:t>1期：支付比例60%,本项目每年度运营经费分三期拨付。第一笔款项：协议生效后在成交供应商开具等额有效的税务发票给采购人的10个工作日内，向成交供应商支付本年度运营经费的60%；</w:t>
            </w:r>
          </w:p>
          <w:p>
            <w:pPr>
              <w:pStyle w:val="null3"/>
            </w:pPr>
            <w:r>
              <w:rPr/>
              <w:t>2期：支付比例20%,第二笔款项：项目运营期满4个月后10个工作日内，向成交供应商支付本年度运营经费的20%；</w:t>
            </w:r>
          </w:p>
          <w:p>
            <w:pPr>
              <w:pStyle w:val="null3"/>
            </w:pPr>
            <w:r>
              <w:rPr/>
              <w:t>3期：支付比例20%,第三笔款项：项目运营期满后，采购人验收确认成交供应商完成项目内容，在成交供应商开具等额有效的税务发票给采购人的10个工作日内，向成交供应商支付本年度运营经费的20%。若涉及第三方年度评估结果不合格的，采购人有权解除合同并不向成交供应商做任何赔偿或补偿。 （一）每年度运营经费 本项目每年度运营经费为人民币120万元，包括但不限于人员经费、服务支持经费、专业支持经费、办公经费、宣传费及由项目开展而产生的其他费用。 （二）服务奖补经费 服务奖补金额以当年市、区两级下达的财政资金为准，并按上级文件规定或合同约定方式拨付，与评估结果挂钩，以实际运营月份按比例支付服务奖补金。 （三）服务对象资助经费及服务项目补助经费 服务对象资助经费、服务项目补助经费等符合政策法规规定的其他经费，根据相关政策另行结算。</w:t>
            </w:r>
          </w:p>
        </w:tc>
      </w:tr>
      <w:tr>
        <w:tc>
          <w:tcPr>
            <w:tcW w:type="dxa" w:w="4153"/>
          </w:tcPr>
          <w:p>
            <w:pPr>
              <w:pStyle w:val="null3"/>
            </w:pPr>
            <w:r>
              <w:rPr/>
              <w:t>验收要求</w:t>
            </w:r>
          </w:p>
        </w:tc>
        <w:tc>
          <w:tcPr>
            <w:tcW w:type="dxa" w:w="4153"/>
          </w:tcPr>
          <w:p>
            <w:pPr>
              <w:pStyle w:val="null3"/>
            </w:pPr>
            <w:r>
              <w:rPr/>
              <w:t>1期：自双方合同签订之日起，成交供应商运营满1年需向采购人提交自评报告，非社区居家养老服务项目的内容，由采购人通过采用现场观察、资料查阅、服务回访等方式进行项目验收。社区居家养老服务项目内容，由第三方评估机构进行评估，评估为“合格”或以上的，按合同约定拨付相应的款项。评估不合格的，按照相关规定或者运营协议予以处置，并由民政部门进行公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其他，报价说明，本项目应按总报价填报。总报价=运营经费+服务奖补（80万）； 注：1.运营经费的最高限价为人民币120万元，供应商所投运营经费价格不得超过120万元。 2.服务奖补按80万填报。服务奖补金额以当年市、区两级下达的财政资金为准，并按上级文件规定或合同约定方式拨付，与评估结果挂钩，以实际运营月份按比例支付服务奖补金。 3.举例说明：A供应商在投标客户端中填写的投标总报价为人民币195万元，则其中服务奖补的费用为80万元，剩余的费用为运营经费。如对报价要求有疑问，可致电020-83812782（马工）。</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养老服务</w:t>
            </w:r>
          </w:p>
        </w:tc>
        <w:tc>
          <w:tcPr>
            <w:tcW w:type="dxa" w:w="933"/>
          </w:tcPr>
          <w:p>
            <w:pPr>
              <w:pStyle w:val="null3"/>
              <w:jc w:val="left"/>
            </w:pPr>
            <w:r>
              <w:rPr/>
              <w:t>荔湾区综合养老服务中心运营项目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荔湾区综合养老服务中心运营项目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w:t>
            </w:r>
            <w:r>
              <w:rPr>
                <w:sz w:val="21"/>
                <w:b/>
                <w:color w:val="000000"/>
              </w:rPr>
              <w:t>、项目需求</w:t>
            </w:r>
          </w:p>
          <w:p>
            <w:pPr>
              <w:pStyle w:val="null3"/>
              <w:ind w:firstLine="422"/>
              <w:jc w:val="both"/>
            </w:pPr>
            <w:r>
              <w:rPr>
                <w:sz w:val="21"/>
                <w:b/>
                <w:color w:val="000000"/>
              </w:rPr>
              <w:t>（一）项目内容</w:t>
            </w:r>
          </w:p>
          <w:p>
            <w:pPr>
              <w:pStyle w:val="null3"/>
              <w:ind w:firstLine="546"/>
              <w:jc w:val="both"/>
            </w:pPr>
            <w:r>
              <w:rPr>
                <w:sz w:val="21"/>
                <w:color w:val="000000"/>
              </w:rPr>
              <w:t>1.</w:t>
            </w:r>
            <w:r>
              <w:rPr>
                <w:sz w:val="21"/>
                <w:color w:val="000000"/>
              </w:rPr>
              <w:t>运营管理内容：成交供应商根据《</w:t>
            </w:r>
            <w:r>
              <w:rPr>
                <w:sz w:val="21"/>
                <w:color w:val="000000"/>
              </w:rPr>
              <w:t>广州市人民政府办公厅关于印发</w:t>
            </w:r>
            <w:r>
              <w:rPr>
                <w:sz w:val="21"/>
                <w:color w:val="000000"/>
              </w:rPr>
              <w:t>广州市</w:t>
            </w:r>
            <w:r>
              <w:rPr>
                <w:sz w:val="21"/>
                <w:color w:val="000000"/>
              </w:rPr>
              <w:t>社区居家</w:t>
            </w:r>
            <w:r>
              <w:rPr>
                <w:sz w:val="21"/>
                <w:color w:val="000000"/>
              </w:rPr>
              <w:t>养老服务管理办法</w:t>
            </w:r>
            <w:r>
              <w:rPr>
                <w:sz w:val="21"/>
                <w:color w:val="000000"/>
              </w:rPr>
              <w:t>的通知</w:t>
            </w:r>
            <w:r>
              <w:rPr>
                <w:sz w:val="21"/>
                <w:color w:val="000000"/>
              </w:rPr>
              <w:t>》（穗府办规〔</w:t>
            </w:r>
            <w:r>
              <w:rPr>
                <w:sz w:val="21"/>
                <w:color w:val="000000"/>
              </w:rPr>
              <w:t>2022</w:t>
            </w:r>
            <w:r>
              <w:rPr>
                <w:sz w:val="21"/>
                <w:color w:val="000000"/>
              </w:rPr>
              <w:t>〕</w:t>
            </w:r>
            <w:r>
              <w:rPr>
                <w:sz w:val="21"/>
                <w:color w:val="000000"/>
              </w:rPr>
              <w:t>13</w:t>
            </w:r>
            <w:r>
              <w:rPr>
                <w:sz w:val="21"/>
                <w:color w:val="000000"/>
              </w:rPr>
              <w:t>号）</w:t>
            </w:r>
            <w:r>
              <w:rPr>
                <w:sz w:val="21"/>
                <w:color w:val="000000"/>
              </w:rPr>
              <w:t>、《广州市民政局关于开展</w:t>
            </w:r>
            <w:r>
              <w:rPr>
                <w:sz w:val="21"/>
                <w:color w:val="000000"/>
              </w:rPr>
              <w:t>2023</w:t>
            </w:r>
            <w:r>
              <w:rPr>
                <w:sz w:val="21"/>
                <w:color w:val="000000"/>
              </w:rPr>
              <w:t>年度社区居家养老服务评估工作的通知》等文件要求并结合荔湾区实际，运营广州市荔湾区综合养老服务中心。为荔湾区各街道社区居家养老服务人员提供专业技能培训和实训；指导荔湾区</w:t>
            </w:r>
            <w:r>
              <w:rPr>
                <w:sz w:val="21"/>
                <w:color w:val="000000"/>
              </w:rPr>
              <w:t>社区居家养老服务设施</w:t>
            </w:r>
            <w:r>
              <w:rPr>
                <w:sz w:val="21"/>
                <w:color w:val="000000"/>
              </w:rPr>
              <w:t>并梳理更新台账，抽查</w:t>
            </w:r>
            <w:r>
              <w:rPr>
                <w:sz w:val="21"/>
                <w:color w:val="000000"/>
              </w:rPr>
              <w:t>服务</w:t>
            </w:r>
            <w:r>
              <w:rPr>
                <w:sz w:val="21"/>
                <w:color w:val="000000"/>
              </w:rPr>
              <w:t>工单情况，及时发现存在问题并跟进整改情况；做好辖内社区居家养老服务指导，提供技术支持，梳理总结社区居家养老服务经验和不足；做好荔湾区社区居家养老服务示范和区域统筹工作，加强社区居家养老服务宣传展示；设立养老服务向导；提供场地安全管理保障；为开展社区居家养老服务提供必要的技术支持；</w:t>
            </w:r>
            <w:r>
              <w:rPr>
                <w:sz w:val="21"/>
                <w:color w:val="000000"/>
              </w:rPr>
              <w:t>创新开展社区认知症早期筛查和预防特色</w:t>
            </w:r>
            <w:r>
              <w:rPr>
                <w:sz w:val="21"/>
                <w:color w:val="000000"/>
              </w:rPr>
              <w:t>服务；协助采购人完成社区居家养老服务相关指导和培训等工作事项。</w:t>
            </w:r>
          </w:p>
          <w:p>
            <w:pPr>
              <w:pStyle w:val="null3"/>
              <w:ind w:firstLine="420"/>
              <w:jc w:val="both"/>
            </w:pPr>
            <w:r>
              <w:rPr>
                <w:sz w:val="21"/>
                <w:color w:val="000000"/>
              </w:rPr>
              <w:t>2.</w:t>
            </w:r>
            <w:r>
              <w:rPr>
                <w:sz w:val="21"/>
                <w:color w:val="000000"/>
              </w:rPr>
              <w:t>服务内容：面向</w:t>
            </w:r>
            <w:r>
              <w:rPr>
                <w:sz w:val="21"/>
                <w:color w:val="000000"/>
              </w:rPr>
              <w:t>荔湾区</w:t>
            </w:r>
            <w:r>
              <w:rPr>
                <w:sz w:val="21"/>
                <w:color w:val="000000"/>
              </w:rPr>
              <w:t>辖内</w:t>
            </w:r>
            <w:r>
              <w:rPr>
                <w:sz w:val="21"/>
                <w:color w:val="000000"/>
              </w:rPr>
              <w:t>60</w:t>
            </w:r>
            <w:r>
              <w:rPr>
                <w:sz w:val="21"/>
                <w:color w:val="000000"/>
              </w:rPr>
              <w:t>周岁及</w:t>
            </w:r>
            <w:r>
              <w:rPr>
                <w:sz w:val="21"/>
                <w:color w:val="000000"/>
              </w:rPr>
              <w:t>以上</w:t>
            </w:r>
            <w:r>
              <w:rPr>
                <w:sz w:val="21"/>
                <w:color w:val="000000"/>
              </w:rPr>
              <w:t>老年人</w:t>
            </w:r>
            <w:r>
              <w:rPr>
                <w:sz w:val="21"/>
                <w:color w:val="000000"/>
              </w:rPr>
              <w:t>，提供养老服务向导、助餐配餐、生活照料、定期巡访、辅具租赁、平安通、家庭照护培训、文体教育、居家适老化改造、家庭养老床位、长期托养、日间托管、临时托养、医养康养、康复护理等服务；为</w:t>
            </w:r>
            <w:r>
              <w:rPr>
                <w:sz w:val="21"/>
                <w:color w:val="000000"/>
              </w:rPr>
              <w:t>各</w:t>
            </w:r>
            <w:r>
              <w:rPr>
                <w:sz w:val="21"/>
                <w:color w:val="000000"/>
              </w:rPr>
              <w:t>社区居家</w:t>
            </w:r>
            <w:r>
              <w:rPr>
                <w:sz w:val="21"/>
                <w:color w:val="000000"/>
              </w:rPr>
              <w:t>养老服务机构和</w:t>
            </w:r>
            <w:r>
              <w:rPr>
                <w:sz w:val="21"/>
                <w:color w:val="000000"/>
              </w:rPr>
              <w:t>社区居家</w:t>
            </w:r>
            <w:r>
              <w:rPr>
                <w:sz w:val="21"/>
                <w:color w:val="000000"/>
              </w:rPr>
              <w:t>养老服务相关人员提供指导和培训；开展需求调查和满意度调查；发展自费服务对象。</w:t>
            </w:r>
          </w:p>
          <w:p>
            <w:pPr>
              <w:pStyle w:val="null3"/>
              <w:ind w:firstLine="422"/>
              <w:jc w:val="both"/>
            </w:pPr>
            <w:r>
              <w:rPr>
                <w:sz w:val="21"/>
                <w:b/>
                <w:color w:val="000000"/>
              </w:rPr>
              <w:t>（二）服务区域</w:t>
            </w:r>
          </w:p>
          <w:p>
            <w:pPr>
              <w:pStyle w:val="null3"/>
              <w:ind w:firstLine="420"/>
              <w:jc w:val="both"/>
            </w:pPr>
            <w:r>
              <w:rPr>
                <w:sz w:val="21"/>
                <w:color w:val="000000"/>
              </w:rPr>
              <w:t>荔湾区</w:t>
            </w:r>
            <w:r>
              <w:rPr>
                <w:sz w:val="21"/>
                <w:color w:val="000000"/>
              </w:rPr>
              <w:t>行政区域内</w:t>
            </w:r>
          </w:p>
          <w:p>
            <w:pPr>
              <w:pStyle w:val="null3"/>
              <w:ind w:firstLine="422"/>
              <w:jc w:val="both"/>
            </w:pPr>
            <w:r>
              <w:rPr>
                <w:sz w:val="21"/>
                <w:b/>
                <w:color w:val="000000"/>
              </w:rPr>
              <w:t>（三）服务对象</w:t>
            </w:r>
          </w:p>
          <w:p>
            <w:pPr>
              <w:pStyle w:val="null3"/>
              <w:ind w:firstLine="420"/>
              <w:jc w:val="both"/>
            </w:pPr>
            <w:r>
              <w:rPr>
                <w:sz w:val="21"/>
                <w:color w:val="000000"/>
              </w:rPr>
              <w:t>荔湾区</w:t>
            </w:r>
            <w:r>
              <w:rPr>
                <w:sz w:val="21"/>
                <w:color w:val="000000"/>
              </w:rPr>
              <w:t>辖内</w:t>
            </w:r>
            <w:r>
              <w:rPr>
                <w:sz w:val="21"/>
                <w:color w:val="000000"/>
              </w:rPr>
              <w:t>60</w:t>
            </w:r>
            <w:r>
              <w:rPr>
                <w:sz w:val="21"/>
                <w:color w:val="000000"/>
              </w:rPr>
              <w:t>周岁及</w:t>
            </w:r>
            <w:r>
              <w:rPr>
                <w:sz w:val="21"/>
                <w:color w:val="000000"/>
              </w:rPr>
              <w:t>以上</w:t>
            </w:r>
            <w:r>
              <w:rPr>
                <w:sz w:val="21"/>
                <w:color w:val="000000"/>
              </w:rPr>
              <w:t>老年人</w:t>
            </w:r>
            <w:r>
              <w:rPr>
                <w:sz w:val="21"/>
                <w:color w:val="000000"/>
              </w:rPr>
              <w:t>、各</w:t>
            </w:r>
            <w:r>
              <w:rPr>
                <w:sz w:val="21"/>
                <w:color w:val="000000"/>
              </w:rPr>
              <w:t>社区居家</w:t>
            </w:r>
            <w:r>
              <w:rPr>
                <w:sz w:val="21"/>
                <w:color w:val="000000"/>
              </w:rPr>
              <w:t>养老服务机构等涉及</w:t>
            </w:r>
            <w:r>
              <w:rPr>
                <w:sz w:val="21"/>
                <w:color w:val="000000"/>
              </w:rPr>
              <w:t>社区居家</w:t>
            </w:r>
            <w:r>
              <w:rPr>
                <w:sz w:val="21"/>
                <w:color w:val="000000"/>
              </w:rPr>
              <w:t>养老服务的个人和组织。</w:t>
            </w:r>
          </w:p>
          <w:p>
            <w:pPr>
              <w:pStyle w:val="null3"/>
              <w:ind w:firstLine="422"/>
              <w:jc w:val="both"/>
            </w:pPr>
            <w:r>
              <w:rPr>
                <w:sz w:val="21"/>
                <w:b/>
                <w:color w:val="000000"/>
              </w:rPr>
              <w:t>（四）服务形式</w:t>
            </w:r>
          </w:p>
          <w:p>
            <w:pPr>
              <w:pStyle w:val="null3"/>
              <w:ind w:firstLine="420"/>
              <w:jc w:val="both"/>
            </w:pPr>
            <w:r>
              <w:rPr>
                <w:sz w:val="21"/>
                <w:color w:val="000000"/>
              </w:rPr>
              <w:t>根据提供服务方式不同，分为直接服务和间接服务。直接服务指为</w:t>
            </w:r>
            <w:r>
              <w:rPr>
                <w:sz w:val="21"/>
                <w:color w:val="000000"/>
              </w:rPr>
              <w:t>老年人</w:t>
            </w:r>
            <w:r>
              <w:rPr>
                <w:sz w:val="21"/>
                <w:color w:val="000000"/>
              </w:rPr>
              <w:t>直接提供长期托养、日间托管、助餐配餐、上门服务、</w:t>
            </w:r>
            <w:r>
              <w:rPr>
                <w:sz w:val="21"/>
                <w:color w:val="000000"/>
              </w:rPr>
              <w:t>“</w:t>
            </w:r>
            <w:r>
              <w:rPr>
                <w:sz w:val="21"/>
                <w:color w:val="000000"/>
              </w:rPr>
              <w:t>家政</w:t>
            </w:r>
            <w:r>
              <w:rPr>
                <w:sz w:val="21"/>
                <w:color w:val="000000"/>
              </w:rPr>
              <w:t>+</w:t>
            </w:r>
            <w:r>
              <w:rPr>
                <w:sz w:val="21"/>
                <w:color w:val="000000"/>
              </w:rPr>
              <w:t>养老</w:t>
            </w:r>
            <w:r>
              <w:rPr>
                <w:sz w:val="21"/>
                <w:color w:val="000000"/>
              </w:rPr>
              <w:t>”</w:t>
            </w:r>
            <w:r>
              <w:rPr>
                <w:sz w:val="21"/>
                <w:color w:val="000000"/>
              </w:rPr>
              <w:t>、文体教育、家庭养老床位、医养结合、辅具租赁等服务，以及为</w:t>
            </w:r>
            <w:r>
              <w:rPr>
                <w:sz w:val="21"/>
                <w:color w:val="000000"/>
              </w:rPr>
              <w:t>社区居家养老服务机构</w:t>
            </w:r>
            <w:r>
              <w:rPr>
                <w:sz w:val="21"/>
                <w:color w:val="000000"/>
              </w:rPr>
              <w:t>提供培训等服务；间接服务指为更好提高直接服务质量而进行的宣传、指导、服务需求调查和满意度调查等服务性工作。</w:t>
            </w:r>
          </w:p>
          <w:p>
            <w:pPr>
              <w:pStyle w:val="null3"/>
              <w:ind w:firstLine="422"/>
              <w:jc w:val="both"/>
            </w:pPr>
            <w:r>
              <w:rPr>
                <w:sz w:val="21"/>
                <w:b/>
                <w:color w:val="000000"/>
              </w:rPr>
              <w:t>（五）服务指标</w:t>
            </w:r>
          </w:p>
          <w:tbl>
            <w:tblPr>
              <w:tblBorders>
                <w:top w:val="none" w:color="000000" w:sz="4"/>
                <w:left w:val="none" w:color="000000" w:sz="4"/>
                <w:bottom w:val="none" w:color="000000" w:sz="4"/>
                <w:right w:val="none" w:color="000000" w:sz="4"/>
                <w:insideH w:val="none"/>
                <w:insideV w:val="none"/>
              </w:tblBorders>
            </w:tblPr>
            <w:tblGrid>
              <w:gridCol w:w="623"/>
              <w:gridCol w:w="1501"/>
              <w:gridCol w:w="3471"/>
            </w:tblGrid>
            <w:tr>
              <w:tc>
                <w:tcPr>
                  <w:tcW w:type="dxa" w:w="62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序号</w:t>
                  </w:r>
                </w:p>
              </w:tc>
              <w:tc>
                <w:tcPr>
                  <w:tcW w:type="dxa" w:w="150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服务项目</w:t>
                  </w:r>
                </w:p>
              </w:tc>
              <w:tc>
                <w:tcPr>
                  <w:tcW w:type="dxa" w:w="3471"/>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服务内容</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常态化抽查</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建立居家养老服务工单抽查常态化机制，每月</w:t>
                  </w:r>
                  <w:r>
                    <w:rPr>
                      <w:sz w:val="21"/>
                    </w:rPr>
                    <w:t>核查上门服务（含居家养老上门</w:t>
                  </w:r>
                  <w:r>
                    <w:rPr>
                      <w:sz w:val="21"/>
                    </w:rPr>
                    <w:t>服务</w:t>
                  </w:r>
                  <w:r>
                    <w:rPr>
                      <w:sz w:val="21"/>
                    </w:rPr>
                    <w:t>、</w:t>
                  </w:r>
                  <w:r>
                    <w:rPr>
                      <w:sz w:val="21"/>
                    </w:rPr>
                    <w:t>散居</w:t>
                  </w:r>
                  <w:r>
                    <w:rPr>
                      <w:sz w:val="21"/>
                    </w:rPr>
                    <w:t>特困护理</w:t>
                  </w:r>
                  <w:r>
                    <w:rPr>
                      <w:sz w:val="21"/>
                    </w:rPr>
                    <w:t>上门</w:t>
                  </w:r>
                  <w:r>
                    <w:rPr>
                      <w:sz w:val="21"/>
                    </w:rPr>
                    <w:t>服务</w:t>
                  </w:r>
                  <w:r>
                    <w:rPr>
                      <w:sz w:val="21"/>
                    </w:rPr>
                    <w:t>）</w:t>
                  </w:r>
                  <w:r>
                    <w:rPr>
                      <w:sz w:val="21"/>
                    </w:rPr>
                    <w:t>的合规性和有效性，</w:t>
                  </w:r>
                  <w:r>
                    <w:rPr>
                      <w:sz w:val="21"/>
                    </w:rPr>
                    <w:t>上门服务</w:t>
                  </w:r>
                  <w:r>
                    <w:rPr>
                      <w:sz w:val="21"/>
                    </w:rPr>
                    <w:t>工单抽查</w:t>
                  </w:r>
                  <w:r>
                    <w:rPr>
                      <w:sz w:val="21"/>
                    </w:rPr>
                    <w:t>量</w:t>
                  </w:r>
                  <w:r>
                    <w:rPr>
                      <w:sz w:val="21"/>
                    </w:rPr>
                    <w:t>不低于全区当月产生工单量的</w:t>
                  </w:r>
                  <w:r>
                    <w:rPr>
                      <w:sz w:val="21"/>
                    </w:rPr>
                    <w:t>10</w:t>
                  </w:r>
                  <w:r>
                    <w:rPr>
                      <w:sz w:val="21"/>
                    </w:rPr>
                    <w:t>%</w:t>
                  </w:r>
                  <w:r>
                    <w:rPr>
                      <w:sz w:val="21"/>
                    </w:rPr>
                    <w:t>且不低于</w:t>
                  </w:r>
                  <w:r>
                    <w:rPr>
                      <w:sz w:val="21"/>
                    </w:rPr>
                    <w:t>200</w:t>
                  </w:r>
                  <w:r>
                    <w:rPr>
                      <w:sz w:val="21"/>
                    </w:rPr>
                    <w:t>单</w:t>
                  </w:r>
                  <w:r>
                    <w:rPr>
                      <w:sz w:val="21"/>
                    </w:rPr>
                    <w:t>，实地走访不少于</w:t>
                  </w:r>
                  <w:r>
                    <w:rPr>
                      <w:sz w:val="21"/>
                    </w:rPr>
                    <w:t>10</w:t>
                  </w:r>
                  <w:r>
                    <w:rPr>
                      <w:sz w:val="21"/>
                    </w:rPr>
                    <w:t>户</w:t>
                  </w:r>
                  <w:r>
                    <w:rPr>
                      <w:sz w:val="21"/>
                    </w:rPr>
                    <w:t>。</w:t>
                  </w:r>
                  <w:r>
                    <w:rPr>
                      <w:sz w:val="21"/>
                    </w:rPr>
                    <w:t>上门服务、助餐配餐服务</w:t>
                  </w:r>
                  <w:r>
                    <w:rPr>
                      <w:sz w:val="21"/>
                    </w:rPr>
                    <w:t>每月补录和离线工单核查率达</w:t>
                  </w:r>
                  <w:r>
                    <w:rPr>
                      <w:sz w:val="21"/>
                    </w:rPr>
                    <w:t>100%</w:t>
                  </w:r>
                  <w:r>
                    <w:rPr>
                      <w:sz w:val="21"/>
                    </w:rPr>
                    <w:t>，每月形成</w:t>
                  </w:r>
                  <w:r>
                    <w:rPr>
                      <w:sz w:val="21"/>
                    </w:rPr>
                    <w:t>1</w:t>
                  </w:r>
                  <w:r>
                    <w:rPr>
                      <w:sz w:val="21"/>
                    </w:rPr>
                    <w:t>份核查</w:t>
                  </w:r>
                  <w:r>
                    <w:rPr>
                      <w:sz w:val="21"/>
                    </w:rPr>
                    <w:t>报告并提供台账</w:t>
                  </w:r>
                  <w:r>
                    <w:rPr>
                      <w:sz w:val="21"/>
                    </w:rPr>
                    <w:t>（抽查比例根据市区民政部门要求动态调整）。</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完善档案管理，按照</w:t>
                  </w:r>
                  <w:r>
                    <w:rPr>
                      <w:sz w:val="21"/>
                    </w:rPr>
                    <w:t>“</w:t>
                  </w:r>
                  <w:r>
                    <w:rPr>
                      <w:sz w:val="21"/>
                    </w:rPr>
                    <w:t>一街一档案</w:t>
                  </w:r>
                  <w:r>
                    <w:rPr>
                      <w:sz w:val="21"/>
                    </w:rPr>
                    <w:t>”</w:t>
                  </w:r>
                  <w:r>
                    <w:rPr>
                      <w:sz w:val="21"/>
                    </w:rPr>
                    <w:t>要求建立管理档案，</w:t>
                  </w:r>
                  <w:r>
                    <w:rPr>
                      <w:sz w:val="21"/>
                    </w:rPr>
                    <w:t>确保</w:t>
                  </w:r>
                  <w:r>
                    <w:rPr>
                      <w:sz w:val="21"/>
                    </w:rPr>
                    <w:t>每条街道有独立的档案。及时收集各</w:t>
                  </w:r>
                  <w:r>
                    <w:rPr>
                      <w:sz w:val="21"/>
                    </w:rPr>
                    <w:t>街道综合养老服务中心（颐康中心）、</w:t>
                  </w:r>
                  <w:r>
                    <w:rPr>
                      <w:sz w:val="21"/>
                    </w:rPr>
                    <w:t>社区颐康服务站、长者饭堂</w:t>
                  </w:r>
                  <w:r>
                    <w:rPr>
                      <w:sz w:val="21"/>
                    </w:rPr>
                    <w:t>、</w:t>
                  </w:r>
                  <w:r>
                    <w:rPr>
                      <w:sz w:val="21"/>
                    </w:rPr>
                    <w:t>服务对象台账及服务质量抽查情况等信息，</w:t>
                  </w:r>
                  <w:r>
                    <w:rPr>
                      <w:sz w:val="21"/>
                    </w:rPr>
                    <w:t>并</w:t>
                  </w:r>
                  <w:r>
                    <w:rPr>
                      <w:sz w:val="21"/>
                    </w:rPr>
                    <w:t>及时更新归档。</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技术支持</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每季度派出不少于</w:t>
                  </w:r>
                  <w:r>
                    <w:rPr>
                      <w:sz w:val="21"/>
                    </w:rPr>
                    <w:t>4</w:t>
                  </w:r>
                  <w:r>
                    <w:rPr>
                      <w:sz w:val="21"/>
                    </w:rPr>
                    <w:t>名人员，协助对</w:t>
                  </w:r>
                  <w:r>
                    <w:rPr>
                      <w:sz w:val="21"/>
                    </w:rPr>
                    <w:t>各</w:t>
                  </w:r>
                  <w:r>
                    <w:rPr>
                      <w:sz w:val="21"/>
                    </w:rPr>
                    <w:t>街道</w:t>
                  </w:r>
                  <w:r>
                    <w:rPr>
                      <w:sz w:val="21"/>
                    </w:rPr>
                    <w:t>社区居家养老服务设施进行</w:t>
                  </w:r>
                  <w:r>
                    <w:rPr>
                      <w:sz w:val="21"/>
                    </w:rPr>
                    <w:t>实地指导</w:t>
                  </w:r>
                  <w:r>
                    <w:rPr>
                      <w:sz w:val="21"/>
                    </w:rPr>
                    <w:t>1</w:t>
                  </w:r>
                  <w:r>
                    <w:rPr>
                      <w:sz w:val="21"/>
                    </w:rPr>
                    <w:t>次，跟进发现问题的整改，形成情况报告。对各社区颐康服务站及其他社区养老服务设施等每年至少开展</w:t>
                  </w:r>
                  <w:r>
                    <w:rPr>
                      <w:sz w:val="21"/>
                    </w:rPr>
                    <w:t>2</w:t>
                  </w:r>
                  <w:r>
                    <w:rPr>
                      <w:sz w:val="21"/>
                    </w:rPr>
                    <w:t>次全覆盖指导，形成书面材料，按照一街一档案进行归档，每月形成不少于</w:t>
                  </w:r>
                  <w:r>
                    <w:rPr>
                      <w:sz w:val="21"/>
                    </w:rPr>
                    <w:t>1</w:t>
                  </w:r>
                  <w:r>
                    <w:rPr>
                      <w:sz w:val="21"/>
                    </w:rPr>
                    <w:t>份设施指导工作通报材料。</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每月对广州市为老服务综合平台系统中设施、服务等数据进行核实</w:t>
                  </w:r>
                  <w:r>
                    <w:rPr>
                      <w:sz w:val="21"/>
                    </w:rPr>
                    <w:t>并动态更新。</w:t>
                  </w:r>
                  <w:r>
                    <w:rPr>
                      <w:sz w:val="21"/>
                    </w:rPr>
                    <w:t>完成</w:t>
                  </w:r>
                  <w:r>
                    <w:rPr>
                      <w:sz w:val="21"/>
                    </w:rPr>
                    <w:t>采购人</w:t>
                  </w:r>
                  <w:r>
                    <w:rPr>
                      <w:sz w:val="21"/>
                    </w:rPr>
                    <w:t>交办的关于</w:t>
                  </w:r>
                  <w:r>
                    <w:rPr>
                      <w:sz w:val="21"/>
                    </w:rPr>
                    <w:t>社区居家</w:t>
                  </w:r>
                  <w:r>
                    <w:rPr>
                      <w:sz w:val="21"/>
                    </w:rPr>
                    <w:t>养老服务其他指导检查等工作事项。</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人员实训</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制定完善、科学、可行性强的食品安全制度、老年人服务防护制度、消防安全制度、应急预案等制度</w:t>
                  </w:r>
                  <w:r>
                    <w:rPr>
                      <w:sz w:val="21"/>
                    </w:rPr>
                    <w:t>，</w:t>
                  </w:r>
                  <w:r>
                    <w:rPr>
                      <w:sz w:val="21"/>
                    </w:rPr>
                    <w:t>每</w:t>
                  </w:r>
                  <w:r>
                    <w:rPr>
                      <w:sz w:val="21"/>
                    </w:rPr>
                    <w:t>半年</w:t>
                  </w:r>
                  <w:r>
                    <w:rPr>
                      <w:sz w:val="21"/>
                    </w:rPr>
                    <w:t>开展针对服务对象及工作人员开展消防安全、应急预案教育、培训及应急演练等活动不少于</w:t>
                  </w:r>
                  <w:r>
                    <w:rPr>
                      <w:sz w:val="21"/>
                    </w:rPr>
                    <w:t>1</w:t>
                  </w:r>
                  <w:r>
                    <w:rPr>
                      <w:sz w:val="21"/>
                    </w:rPr>
                    <w:t>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每两</w:t>
                  </w:r>
                  <w:r>
                    <w:rPr>
                      <w:sz w:val="21"/>
                    </w:rPr>
                    <w:t>个</w:t>
                  </w:r>
                  <w:r>
                    <w:rPr>
                      <w:sz w:val="21"/>
                    </w:rPr>
                    <w:t>月为各街道</w:t>
                  </w:r>
                  <w:r>
                    <w:rPr>
                      <w:sz w:val="21"/>
                    </w:rPr>
                    <w:t>社区居家</w:t>
                  </w:r>
                  <w:r>
                    <w:rPr>
                      <w:sz w:val="21"/>
                    </w:rPr>
                    <w:t>养老</w:t>
                  </w:r>
                  <w:r>
                    <w:rPr>
                      <w:sz w:val="21"/>
                    </w:rPr>
                    <w:t>服务</w:t>
                  </w:r>
                  <w:r>
                    <w:rPr>
                      <w:sz w:val="21"/>
                    </w:rPr>
                    <w:t>管理员、</w:t>
                  </w:r>
                  <w:r>
                    <w:rPr>
                      <w:sz w:val="21"/>
                    </w:rPr>
                    <w:t>社区居家养老</w:t>
                  </w:r>
                  <w:r>
                    <w:rPr>
                      <w:sz w:val="21"/>
                    </w:rPr>
                    <w:t>服务机构管理人员</w:t>
                  </w:r>
                  <w:r>
                    <w:rPr>
                      <w:sz w:val="21"/>
                    </w:rPr>
                    <w:t>开展社区居家</w:t>
                  </w:r>
                  <w:r>
                    <w:rPr>
                      <w:sz w:val="21"/>
                    </w:rPr>
                    <w:t>养老业务管理培训。每</w:t>
                  </w:r>
                  <w:r>
                    <w:rPr>
                      <w:sz w:val="21"/>
                    </w:rPr>
                    <w:t>两个月</w:t>
                  </w:r>
                  <w:r>
                    <w:rPr>
                      <w:sz w:val="21"/>
                    </w:rPr>
                    <w:t>收集一次培训需求。</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区域统筹</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设有本区服务咨询热线，通过宣传栏、微信公众号等渠道进行公示。</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优化现有微信公众号等平台和渠道建设，每周发布宣传养老服务资讯不少于</w:t>
                  </w:r>
                  <w:r>
                    <w:rPr>
                      <w:sz w:val="21"/>
                    </w:rPr>
                    <w:t>1</w:t>
                  </w:r>
                  <w:r>
                    <w:rPr>
                      <w:sz w:val="21"/>
                    </w:rPr>
                    <w:t>次，全年在官方报纸、电视台等媒体上发表不少于</w:t>
                  </w:r>
                  <w:r>
                    <w:rPr>
                      <w:sz w:val="21"/>
                    </w:rPr>
                    <w:t>2</w:t>
                  </w:r>
                  <w:r>
                    <w:rPr>
                      <w:sz w:val="21"/>
                    </w:rPr>
                    <w:t>篇资讯。</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自主链接社会资源（资金、物资、机构）开展服务或为特殊困难老年人提供帮助，每年链接资金</w:t>
                  </w:r>
                  <w:r>
                    <w:rPr>
                      <w:sz w:val="21"/>
                    </w:rPr>
                    <w:t>或物资</w:t>
                  </w:r>
                  <w:r>
                    <w:rPr>
                      <w:sz w:val="21"/>
                    </w:rPr>
                    <w:t>不少于</w:t>
                  </w:r>
                  <w:r>
                    <w:rPr>
                      <w:sz w:val="21"/>
                    </w:rPr>
                    <w:t>5</w:t>
                  </w:r>
                  <w:r>
                    <w:rPr>
                      <w:sz w:val="21"/>
                    </w:rPr>
                    <w:t>万元</w:t>
                  </w:r>
                  <w:r>
                    <w:rPr>
                      <w:sz w:val="21"/>
                    </w:rPr>
                    <w:t>或</w:t>
                  </w:r>
                  <w:r>
                    <w:rPr>
                      <w:sz w:val="21"/>
                    </w:rPr>
                    <w:t>链接资源不少于</w:t>
                  </w:r>
                  <w:r>
                    <w:rPr>
                      <w:sz w:val="21"/>
                    </w:rPr>
                    <w:t>3</w:t>
                  </w:r>
                  <w:r>
                    <w:rPr>
                      <w:sz w:val="21"/>
                    </w:rPr>
                    <w:t>家。</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服务示范</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及时梳理现行政策，形成和动态更新政策清单列表，形成政策便民手册，印制不少于</w:t>
                  </w:r>
                  <w:r>
                    <w:rPr>
                      <w:sz w:val="21"/>
                    </w:rPr>
                    <w:t>500</w:t>
                  </w:r>
                  <w:r>
                    <w:rPr>
                      <w:sz w:val="21"/>
                    </w:rPr>
                    <w:t>本。</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梳理各</w:t>
                  </w:r>
                  <w:r>
                    <w:rPr>
                      <w:sz w:val="21"/>
                    </w:rPr>
                    <w:t>街道社区居家</w:t>
                  </w:r>
                  <w:r>
                    <w:rPr>
                      <w:sz w:val="21"/>
                    </w:rPr>
                    <w:t>养老服务经验和成果，形成全区</w:t>
                  </w:r>
                  <w:r>
                    <w:rPr>
                      <w:sz w:val="21"/>
                    </w:rPr>
                    <w:t>社区居家</w:t>
                  </w:r>
                  <w:r>
                    <w:rPr>
                      <w:sz w:val="21"/>
                    </w:rPr>
                    <w:t>养老服务宣传年刊，印刷不少于</w:t>
                  </w:r>
                  <w:r>
                    <w:rPr>
                      <w:sz w:val="21"/>
                    </w:rPr>
                    <w:t>300</w:t>
                  </w:r>
                  <w:r>
                    <w:rPr>
                      <w:sz w:val="21"/>
                    </w:rPr>
                    <w:t>本。</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组织</w:t>
                  </w:r>
                  <w:r>
                    <w:rPr>
                      <w:sz w:val="21"/>
                    </w:rPr>
                    <w:t>社区居家</w:t>
                  </w:r>
                  <w:r>
                    <w:rPr>
                      <w:sz w:val="21"/>
                    </w:rPr>
                    <w:t>养老服务工作人员到先进地方参访学习，每年不少于</w:t>
                  </w:r>
                  <w:r>
                    <w:rPr>
                      <w:sz w:val="21"/>
                    </w:rPr>
                    <w:t>2</w:t>
                  </w:r>
                  <w:r>
                    <w:rPr>
                      <w:sz w:val="21"/>
                    </w:rPr>
                    <w:t>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形成</w:t>
                  </w:r>
                  <w:r>
                    <w:rPr>
                      <w:sz w:val="21"/>
                    </w:rPr>
                    <w:t>社区居家</w:t>
                  </w:r>
                  <w:r>
                    <w:rPr>
                      <w:sz w:val="21"/>
                    </w:rPr>
                    <w:t>养老服务至少</w:t>
                  </w:r>
                  <w:r>
                    <w:rPr>
                      <w:sz w:val="21"/>
                    </w:rPr>
                    <w:t>3000</w:t>
                  </w:r>
                  <w:r>
                    <w:rPr>
                      <w:sz w:val="21"/>
                    </w:rPr>
                    <w:t>字的经验文章不少于</w:t>
                  </w:r>
                  <w:r>
                    <w:rPr>
                      <w:sz w:val="21"/>
                    </w:rPr>
                    <w:t>1</w:t>
                  </w:r>
                  <w:r>
                    <w:rPr>
                      <w:sz w:val="21"/>
                    </w:rPr>
                    <w:t>篇，并在</w:t>
                  </w:r>
                  <w:r>
                    <w:rPr>
                      <w:sz w:val="21"/>
                    </w:rPr>
                    <w:t>市级或以上媒体进行</w:t>
                  </w:r>
                  <w:r>
                    <w:rPr>
                      <w:sz w:val="21"/>
                    </w:rPr>
                    <w:t>发表。</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组建一支营养指导队伍，每月制定一份营养餐单供各街道长者饭堂参考</w:t>
                  </w:r>
                  <w:r>
                    <w:rPr>
                      <w:sz w:val="21"/>
                    </w:rPr>
                    <w:t>。</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场地安全管理</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组建至少</w:t>
                  </w:r>
                  <w:r>
                    <w:rPr>
                      <w:sz w:val="21"/>
                    </w:rPr>
                    <w:t>1</w:t>
                  </w:r>
                  <w:r>
                    <w:rPr>
                      <w:sz w:val="21"/>
                    </w:rPr>
                    <w:t>支不少于</w:t>
                  </w:r>
                  <w:r>
                    <w:rPr>
                      <w:sz w:val="21"/>
                    </w:rPr>
                    <w:t>10</w:t>
                  </w:r>
                  <w:r>
                    <w:rPr>
                      <w:sz w:val="21"/>
                    </w:rPr>
                    <w:t>人的养老服务应急支援队，为各</w:t>
                  </w:r>
                  <w:r>
                    <w:rPr>
                      <w:sz w:val="21"/>
                    </w:rPr>
                    <w:t>街道综合养老服务中心（颐康中心）</w:t>
                  </w:r>
                  <w:r>
                    <w:rPr>
                      <w:sz w:val="21"/>
                    </w:rPr>
                    <w:t>、社区颐康服务站有需要时提供必要的人力支持。聘请不少于</w:t>
                  </w:r>
                  <w:r>
                    <w:rPr>
                      <w:sz w:val="21"/>
                    </w:rPr>
                    <w:t>1</w:t>
                  </w:r>
                  <w:r>
                    <w:rPr>
                      <w:sz w:val="21"/>
                    </w:rPr>
                    <w:t>名消防安全员（兼职）主要负责区综合养老服务中心场所及各</w:t>
                  </w:r>
                  <w:r>
                    <w:rPr>
                      <w:sz w:val="21"/>
                    </w:rPr>
                    <w:t>街道综合养老服务中心（颐康中心）</w:t>
                  </w:r>
                  <w:r>
                    <w:rPr>
                      <w:sz w:val="21"/>
                    </w:rPr>
                    <w:t>的消防安全检查、工作人员消防知识培训及应急演练等工作，每</w:t>
                  </w:r>
                  <w:r>
                    <w:rPr>
                      <w:sz w:val="21"/>
                    </w:rPr>
                    <w:t>半年</w:t>
                  </w:r>
                  <w:r>
                    <w:rPr>
                      <w:sz w:val="21"/>
                    </w:rPr>
                    <w:t>进行一次消防安全检查。</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保持服务场所清洁卫生，从事接触直接入口食品工作的</w:t>
                  </w:r>
                  <w:r>
                    <w:rPr>
                      <w:sz w:val="21"/>
                    </w:rPr>
                    <w:t>人</w:t>
                  </w:r>
                  <w:r>
                    <w:rPr>
                      <w:sz w:val="21"/>
                    </w:rPr>
                    <w:t>员</w:t>
                  </w:r>
                  <w:r>
                    <w:rPr>
                      <w:sz w:val="21"/>
                    </w:rPr>
                    <w:t>100%</w:t>
                  </w:r>
                  <w:r>
                    <w:rPr>
                      <w:sz w:val="21"/>
                    </w:rPr>
                    <w:t>持有有效期内的健康证。每周至少对全部场室进行</w:t>
                  </w:r>
                  <w:r>
                    <w:rPr>
                      <w:sz w:val="21"/>
                    </w:rPr>
                    <w:t>1</w:t>
                  </w:r>
                  <w:r>
                    <w:rPr>
                      <w:sz w:val="21"/>
                    </w:rPr>
                    <w:t>次消毒，并有相关消杀记录。</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购买场地险或公众责任险，制定完善的场馆管理制度，明确各场室管理人员。</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基本养老服务提供</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按本区实际服务需求情况，组建服务团队，为本区服务对象提供具体的上门生活照料服务、助餐配餐服务、康复护理服务、临时托养服务、文体教育服务、精神慰藉服务、转介服务、安全援助等居家养老上门服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家庭养老床位示范服务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负责全区家庭养老床位的跟进和指导工作，年度完成各类家庭养老床位示范服务不少于</w:t>
                  </w:r>
                  <w:r>
                    <w:rPr>
                      <w:sz w:val="21"/>
                    </w:rPr>
                    <w:t>10</w:t>
                  </w:r>
                  <w:r>
                    <w:rPr>
                      <w:sz w:val="21"/>
                    </w:rPr>
                    <w:t>户，其中不少于</w:t>
                  </w:r>
                  <w:r>
                    <w:rPr>
                      <w:sz w:val="21"/>
                    </w:rPr>
                    <w:t>2</w:t>
                  </w:r>
                  <w:r>
                    <w:rPr>
                      <w:sz w:val="21"/>
                    </w:rPr>
                    <w:t>个典型案例，服务次数不少于</w:t>
                  </w:r>
                  <w:r>
                    <w:rPr>
                      <w:sz w:val="21"/>
                    </w:rPr>
                    <w:t>50</w:t>
                  </w:r>
                  <w:r>
                    <w:rPr>
                      <w:sz w:val="21"/>
                    </w:rPr>
                    <w:t>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0</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社区认知障碍人群的早筛和预防</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全年举办不少于</w:t>
                  </w:r>
                  <w:r>
                    <w:rPr>
                      <w:sz w:val="21"/>
                    </w:rPr>
                    <w:t>10</w:t>
                  </w:r>
                  <w:r>
                    <w:rPr>
                      <w:sz w:val="21"/>
                    </w:rPr>
                    <w:t>次认知障碍概念的宣讲活动；全年开展不少于</w:t>
                  </w:r>
                  <w:r>
                    <w:rPr>
                      <w:sz w:val="21"/>
                    </w:rPr>
                    <w:t>4</w:t>
                  </w:r>
                  <w:r>
                    <w:rPr>
                      <w:sz w:val="21"/>
                    </w:rPr>
                    <w:t>次认知障碍早筛和预防培训，实现区内颐康中心全覆盖；与社区结合，提供免费的筛查和转诊服务不少于</w:t>
                  </w:r>
                  <w:r>
                    <w:rPr>
                      <w:sz w:val="21"/>
                    </w:rPr>
                    <w:t>100</w:t>
                  </w:r>
                  <w:r>
                    <w:rPr>
                      <w:sz w:val="21"/>
                    </w:rPr>
                    <w:t>人次；</w:t>
                  </w:r>
                  <w:r>
                    <w:rPr>
                      <w:sz w:val="21"/>
                    </w:rPr>
                    <w:t>推广</w:t>
                  </w:r>
                  <w:r>
                    <w:rPr>
                      <w:sz w:val="21"/>
                    </w:rPr>
                    <w:t>认知症障碍</w:t>
                  </w:r>
                  <w:r>
                    <w:rPr>
                      <w:sz w:val="21"/>
                    </w:rPr>
                    <w:t>照护辅导技术，提升</w:t>
                  </w:r>
                  <w:r>
                    <w:rPr>
                      <w:sz w:val="21"/>
                    </w:rPr>
                    <w:t>社区认知症障碍</w:t>
                  </w:r>
                  <w:r>
                    <w:rPr>
                      <w:sz w:val="21"/>
                    </w:rPr>
                    <w:t>照护技能</w:t>
                  </w:r>
                  <w:r>
                    <w:rPr>
                      <w:sz w:val="21"/>
                    </w:rPr>
                    <w:t>，</w:t>
                  </w:r>
                  <w:r>
                    <w:rPr>
                      <w:sz w:val="21"/>
                    </w:rPr>
                    <w:t>全年开展不少于</w:t>
                  </w:r>
                  <w:r>
                    <w:rPr>
                      <w:sz w:val="21"/>
                    </w:rPr>
                    <w:t>1</w:t>
                  </w:r>
                  <w:r>
                    <w:rPr>
                      <w:sz w:val="21"/>
                    </w:rPr>
                    <w:t>次的认知症障碍辅导技能的培训</w:t>
                  </w:r>
                  <w:r>
                    <w:rPr>
                      <w:sz w:val="21"/>
                    </w:rPr>
                    <w:t>。</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1</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养老服务向导示范服务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设立养老服务咨询专线热线，专人接受服务咨询，对区内所有居养服务机构以及居民提供居家养老政策及服务咨询，做到每次必有回复，并跟踪进展和解决情况。服务人次</w:t>
                  </w:r>
                  <w:r>
                    <w:rPr>
                      <w:sz w:val="21"/>
                    </w:rPr>
                    <w:t>≥</w:t>
                  </w:r>
                  <w:r>
                    <w:rPr>
                      <w:sz w:val="21"/>
                    </w:rPr>
                    <w:t>200</w:t>
                  </w:r>
                  <w:r>
                    <w:rPr>
                      <w:sz w:val="21"/>
                    </w:rPr>
                    <w:t>人次。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2</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建立服务对象个人档案</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签约对象一人一档且建档率</w:t>
                  </w:r>
                  <w:r>
                    <w:rPr>
                      <w:sz w:val="21"/>
                    </w:rPr>
                    <w:t>100%</w:t>
                  </w:r>
                  <w:r>
                    <w:rPr>
                      <w:sz w:val="21"/>
                    </w:rPr>
                    <w:t>，非签约服务对象建立花名册，至少每半年检视一次档案内容，按需更新服务档案。</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3</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开展助餐配餐服务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为周边街道社区有就餐需求的老人提供集中用餐或上门送餐服务。服务人次</w:t>
                  </w:r>
                  <w:r>
                    <w:rPr>
                      <w:sz w:val="21"/>
                    </w:rPr>
                    <w:t>≥2000</w:t>
                  </w:r>
                  <w:r>
                    <w:rPr>
                      <w:sz w:val="21"/>
                    </w:rPr>
                    <w:t>人次。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4</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开展生活照料服务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为周边有服务需求的老年人提供上门生活照料服务（包括助洁服务、洗涤服务、陪伴就医、陪同外出、上门做餐、代办服务、个人护理、协助进餐、助浴服务、日常提醒等）。提供不少于</w:t>
                  </w:r>
                  <w:r>
                    <w:rPr>
                      <w:sz w:val="21"/>
                    </w:rPr>
                    <w:t>10</w:t>
                  </w:r>
                  <w:r>
                    <w:rPr>
                      <w:sz w:val="21"/>
                    </w:rPr>
                    <w:t>项上门生活照料服务项目，服务人次</w:t>
                  </w:r>
                  <w:r>
                    <w:rPr>
                      <w:sz w:val="21"/>
                    </w:rPr>
                    <w:t>≥</w:t>
                  </w:r>
                  <w:r>
                    <w:rPr>
                      <w:sz w:val="21"/>
                    </w:rPr>
                    <w:t>300</w:t>
                  </w:r>
                  <w:r>
                    <w:rPr>
                      <w:sz w:val="21"/>
                    </w:rPr>
                    <w:t>人次。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5</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开展辅具租赁服务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展示与介绍轮椅、助行器、生活辅助器具等</w:t>
                  </w:r>
                  <w:r>
                    <w:rPr>
                      <w:sz w:val="21"/>
                    </w:rPr>
                    <w:t>5</w:t>
                  </w:r>
                  <w:r>
                    <w:rPr>
                      <w:sz w:val="21"/>
                    </w:rPr>
                    <w:t>种</w:t>
                  </w:r>
                  <w:r>
                    <w:rPr>
                      <w:sz w:val="21"/>
                    </w:rPr>
                    <w:t>或</w:t>
                  </w:r>
                  <w:r>
                    <w:rPr>
                      <w:sz w:val="21"/>
                    </w:rPr>
                    <w:t>以上常用的适老辅具并提供租赁服务；为有需求的老人提供电话预定、线上预定、送货上门等服务。服务人次</w:t>
                  </w:r>
                  <w:r>
                    <w:rPr>
                      <w:sz w:val="21"/>
                    </w:rPr>
                    <w:t>≥5</w:t>
                  </w:r>
                  <w:r>
                    <w:rPr>
                      <w:sz w:val="21"/>
                    </w:rPr>
                    <w:t>人次。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开展家庭照护培训</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通过开展小组或培训活动，结合上门服务和入户走访等方式，为失能老人家庭成员开展服务技能和实操等照护培训工作。培训</w:t>
                  </w:r>
                  <w:r>
                    <w:rPr>
                      <w:sz w:val="21"/>
                    </w:rPr>
                    <w:t>人次</w:t>
                  </w:r>
                  <w:r>
                    <w:rPr>
                      <w:sz w:val="21"/>
                    </w:rPr>
                    <w:t>≥15</w:t>
                  </w:r>
                  <w:r>
                    <w:rPr>
                      <w:sz w:val="21"/>
                    </w:rPr>
                    <w:t>人次。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开展文体教育服务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开展丰富多样的娱乐活动，如阅读、书法、绘画、音乐、棋牌、歌舞等常态化的文体康乐活动不少于</w:t>
                  </w:r>
                  <w:r>
                    <w:rPr>
                      <w:sz w:val="21"/>
                    </w:rPr>
                    <w:t>6</w:t>
                  </w:r>
                  <w:r>
                    <w:rPr>
                      <w:sz w:val="21"/>
                    </w:rPr>
                    <w:t>项；开设老年大学、老年教育、老年培训、</w:t>
                  </w:r>
                  <w:r>
                    <w:rPr>
                      <w:sz w:val="21"/>
                    </w:rPr>
                    <w:t>老年人</w:t>
                  </w:r>
                  <w:r>
                    <w:rPr>
                      <w:sz w:val="21"/>
                    </w:rPr>
                    <w:t>等长期教育类活动，每年开展累计不少于</w:t>
                  </w:r>
                  <w:r>
                    <w:rPr>
                      <w:sz w:val="21"/>
                    </w:rPr>
                    <w:t>20</w:t>
                  </w:r>
                  <w:r>
                    <w:rPr>
                      <w:sz w:val="21"/>
                    </w:rPr>
                    <w:t>节课；在传统节日组织开展节日活动、节日慰问等服务，每年不少于</w:t>
                  </w:r>
                  <w:r>
                    <w:rPr>
                      <w:sz w:val="21"/>
                    </w:rPr>
                    <w:t>2</w:t>
                  </w:r>
                  <w:r>
                    <w:rPr>
                      <w:sz w:val="21"/>
                    </w:rPr>
                    <w:t>场。以上文体教育活动服务人次</w:t>
                  </w:r>
                  <w:r>
                    <w:rPr>
                      <w:sz w:val="21"/>
                    </w:rPr>
                    <w:t>≥1500</w:t>
                  </w:r>
                  <w:r>
                    <w:rPr>
                      <w:sz w:val="21"/>
                    </w:rPr>
                    <w:t>人次。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开展居家适老化改造服务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为老人开展居家环境安全检查和评估、针对老人开展居家安全教育工作。将有居家适老化改造需求的老人转介至有改造资质的服务机构。改造户数</w:t>
                  </w:r>
                  <w:r>
                    <w:rPr>
                      <w:sz w:val="21"/>
                    </w:rPr>
                    <w:t>≥</w:t>
                  </w:r>
                  <w:r>
                    <w:rPr>
                      <w:sz w:val="21"/>
                    </w:rPr>
                    <w:t>5</w:t>
                  </w:r>
                  <w:r>
                    <w:rPr>
                      <w:sz w:val="21"/>
                    </w:rPr>
                    <w:t>户。（本项目指标与</w:t>
                  </w:r>
                  <w:r>
                    <w:rPr>
                      <w:sz w:val="21"/>
                    </w:rPr>
                    <w:t>19</w:t>
                  </w:r>
                  <w:r>
                    <w:rPr>
                      <w:sz w:val="21"/>
                    </w:rPr>
                    <w:t>项指标不重叠）</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开展长期托养服务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长期托养区设置床位</w:t>
                  </w:r>
                  <w:r>
                    <w:rPr>
                      <w:sz w:val="21"/>
                    </w:rPr>
                    <w:t>10</w:t>
                  </w:r>
                  <w:r>
                    <w:rPr>
                      <w:sz w:val="21"/>
                    </w:rPr>
                    <w:t>张以上，且护理型床位占总床位数的比例不低于</w:t>
                  </w:r>
                  <w:r>
                    <w:rPr>
                      <w:sz w:val="21"/>
                    </w:rPr>
                    <w:t>90</w:t>
                  </w:r>
                  <w:r>
                    <w:rPr>
                      <w:sz w:val="21"/>
                    </w:rPr>
                    <w:t>%</w:t>
                  </w:r>
                  <w:r>
                    <w:rPr>
                      <w:sz w:val="21"/>
                    </w:rPr>
                    <w:t>。</w:t>
                  </w:r>
                  <w:r>
                    <w:rPr>
                      <w:sz w:val="21"/>
                    </w:rPr>
                    <w:t>入住率需</w:t>
                  </w:r>
                  <w:r>
                    <w:rPr>
                      <w:sz w:val="21"/>
                    </w:rPr>
                    <w:t>≥</w:t>
                  </w:r>
                  <w:r>
                    <w:rPr>
                      <w:sz w:val="21"/>
                    </w:rPr>
                    <w:t>10%</w:t>
                  </w:r>
                  <w:r>
                    <w:rPr>
                      <w:sz w:val="21"/>
                    </w:rPr>
                    <w:t>。</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开展日间托管服务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为周边街道和社区老人提供助餐配餐、康复训练、健康管理、文化娱乐、午间休息等日间托管服务。服务前为老年人进行照护需求评估，根据老年人实际需求，为每位服务对象制定个性化的照顾计划，每月开展服务前和服务对象确认护理服务计划，服务对象同意后按计划实施护理服务。服务对象中失能老人占比大于</w:t>
                  </w:r>
                  <w:r>
                    <w:rPr>
                      <w:sz w:val="21"/>
                    </w:rPr>
                    <w:t>50%</w:t>
                  </w:r>
                  <w:r>
                    <w:rPr>
                      <w:sz w:val="21"/>
                    </w:rPr>
                    <w:t>或失智老人数大于</w:t>
                  </w:r>
                  <w:r>
                    <w:rPr>
                      <w:sz w:val="21"/>
                    </w:rPr>
                    <w:t>3</w:t>
                  </w:r>
                  <w:r>
                    <w:rPr>
                      <w:sz w:val="21"/>
                    </w:rPr>
                    <w:t>人</w:t>
                  </w:r>
                  <w:r>
                    <w:rPr>
                      <w:sz w:val="21"/>
                    </w:rPr>
                    <w:t>。</w:t>
                  </w:r>
                  <w:r>
                    <w:rPr>
                      <w:sz w:val="21"/>
                    </w:rPr>
                    <w:t>日间托管服务</w:t>
                  </w:r>
                  <w:r>
                    <w:rPr>
                      <w:sz w:val="21"/>
                    </w:rPr>
                    <w:t>人次</w:t>
                  </w:r>
                  <w:r>
                    <w:rPr>
                      <w:sz w:val="21"/>
                    </w:rPr>
                    <w:t>≥100</w:t>
                  </w:r>
                  <w:r>
                    <w:rPr>
                      <w:sz w:val="21"/>
                    </w:rPr>
                    <w:t>人次。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1</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开展医养康养</w:t>
                  </w:r>
                  <w:r>
                    <w:rPr>
                      <w:sz w:val="21"/>
                    </w:rPr>
                    <w:t>/</w:t>
                  </w:r>
                  <w:r>
                    <w:rPr>
                      <w:sz w:val="21"/>
                    </w:rPr>
                    <w:t>康复护理服务</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对残疾、失能或半失能老人提供康复咨询、器材锻炼、康复训练和康复理疗等服务，为有康复训练需求的老人建立康。复训练评估档案，建档率达</w:t>
                  </w:r>
                  <w:r>
                    <w:rPr>
                      <w:sz w:val="21"/>
                    </w:rPr>
                    <w:t>100%</w:t>
                  </w:r>
                  <w:r>
                    <w:rPr>
                      <w:sz w:val="21"/>
                    </w:rPr>
                    <w:t>。</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2</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开展艾灸理疗、足部理疗、按摩推拿、拔罐刮痧等服务。以上医养康养、康复护理服务人次</w:t>
                  </w:r>
                  <w:r>
                    <w:rPr>
                      <w:sz w:val="21"/>
                    </w:rPr>
                    <w:t>≥150</w:t>
                  </w:r>
                  <w:r>
                    <w:rPr>
                      <w:sz w:val="21"/>
                    </w:rPr>
                    <w:t>人次。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3</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服务宣传</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整合现有为老资源，优化现有宣传平台和渠道建设，线上宣传资源渠道定期更新，每月宣传不少于</w:t>
                  </w:r>
                  <w:r>
                    <w:rPr>
                      <w:sz w:val="21"/>
                    </w:rPr>
                    <w:t>4</w:t>
                  </w:r>
                  <w:r>
                    <w:rPr>
                      <w:sz w:val="21"/>
                    </w:rPr>
                    <w:t>次</w:t>
                  </w:r>
                  <w:r>
                    <w:rPr>
                      <w:sz w:val="21"/>
                    </w:rPr>
                    <w:t>。</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4</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策划拍摄展示我区</w:t>
                  </w:r>
                  <w:r>
                    <w:rPr>
                      <w:sz w:val="21"/>
                    </w:rPr>
                    <w:t>社区居家</w:t>
                  </w:r>
                  <w:r>
                    <w:rPr>
                      <w:sz w:val="21"/>
                    </w:rPr>
                    <w:t>养老服务宣传片</w:t>
                  </w:r>
                  <w:r>
                    <w:rPr>
                      <w:sz w:val="21"/>
                    </w:rPr>
                    <w:t>2</w:t>
                  </w:r>
                  <w:r>
                    <w:rPr>
                      <w:sz w:val="21"/>
                    </w:rPr>
                    <w:t>条，每条时长不少于</w:t>
                  </w:r>
                  <w:r>
                    <w:rPr>
                      <w:sz w:val="21"/>
                    </w:rPr>
                    <w:t>5</w:t>
                  </w:r>
                  <w:r>
                    <w:rPr>
                      <w:sz w:val="21"/>
                    </w:rPr>
                    <w:t>分钟。</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5</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邀请专家开展养老服务论坛、研讨会</w:t>
                  </w:r>
                  <w:r>
                    <w:rPr>
                      <w:sz w:val="21"/>
                    </w:rPr>
                    <w:t>全年</w:t>
                  </w:r>
                  <w:r>
                    <w:rPr>
                      <w:sz w:val="21"/>
                    </w:rPr>
                    <w:t>不少于</w:t>
                  </w:r>
                  <w:r>
                    <w:rPr>
                      <w:sz w:val="21"/>
                    </w:rPr>
                    <w:t>1</w:t>
                  </w:r>
                  <w:r>
                    <w:rPr>
                      <w:sz w:val="21"/>
                    </w:rPr>
                    <w:t>场。</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服务需求调查</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通过入户走访、电话回访、座谈会等方式开展社区居家养老服务需求调查工作，从老年人、服务机构、从业人员、项目可持续发展等多角度摸查和调研需求，形成需求调查报告，不少于</w:t>
                  </w:r>
                  <w:r>
                    <w:rPr>
                      <w:sz w:val="21"/>
                    </w:rPr>
                    <w:t>2</w:t>
                  </w:r>
                  <w:r>
                    <w:rPr>
                      <w:sz w:val="21"/>
                    </w:rPr>
                    <w:t>次。</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37</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满意度调查</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开展各街道社区居家养老服务对象满意度调查，以电访、到户访问、座谈会等形式收集意见形成报告，并根据报告开展整改工作，且清晰记录存档，</w:t>
                  </w:r>
                  <w:r>
                    <w:rPr>
                      <w:sz w:val="21"/>
                    </w:rPr>
                    <w:t>全年</w:t>
                  </w:r>
                  <w:r>
                    <w:rPr>
                      <w:sz w:val="21"/>
                    </w:rPr>
                    <w:t>至少开展</w:t>
                  </w:r>
                  <w:r>
                    <w:rPr>
                      <w:sz w:val="21"/>
                    </w:rPr>
                    <w:t>2</w:t>
                  </w:r>
                  <w:r>
                    <w:rPr>
                      <w:sz w:val="21"/>
                    </w:rPr>
                    <w:t>次满意度调查，形成</w:t>
                  </w:r>
                  <w:r>
                    <w:rPr>
                      <w:sz w:val="21"/>
                    </w:rPr>
                    <w:t>2</w:t>
                  </w:r>
                  <w:r>
                    <w:rPr>
                      <w:sz w:val="21"/>
                    </w:rPr>
                    <w:t>份满意度调查报告。</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150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投诉处理</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积极主动处理投诉事件，在场室显眼位置处设置意见箱或意见簿，每月至少收集统计一次意见，及时跟进处理。</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1501"/>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其他工作</w:t>
                  </w: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完成服务购买方交办的其他</w:t>
                  </w:r>
                  <w:r>
                    <w:rPr>
                      <w:sz w:val="21"/>
                    </w:rPr>
                    <w:t>社区居家</w:t>
                  </w:r>
                  <w:r>
                    <w:rPr>
                      <w:sz w:val="21"/>
                    </w:rPr>
                    <w:t>养老服务相关工作事项。</w:t>
                  </w:r>
                </w:p>
              </w:tc>
            </w:tr>
            <w:tr>
              <w:tc>
                <w:tcPr>
                  <w:tcW w:type="dxa" w:w="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40</w:t>
                  </w:r>
                </w:p>
              </w:tc>
              <w:tc>
                <w:tcPr>
                  <w:tcW w:type="dxa" w:w="1501"/>
                  <w:vMerge/>
                  <w:tcBorders>
                    <w:top w:val="none" w:color="000000" w:sz="4"/>
                    <w:left w:val="single" w:color="000000" w:sz="8"/>
                    <w:bottom w:val="single" w:color="000000" w:sz="8"/>
                    <w:right w:val="single" w:color="000000" w:sz="8"/>
                  </w:tcBorders>
                </w:tcPr>
                <w:p/>
              </w:tc>
              <w:tc>
                <w:tcPr>
                  <w:tcW w:type="dxa" w:w="3471"/>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发展自费服务对象。</w:t>
                  </w:r>
                  <w:r>
                    <w:rPr>
                      <w:sz w:val="21"/>
                    </w:rPr>
                    <w:t>全</w:t>
                  </w:r>
                  <w:r>
                    <w:rPr>
                      <w:sz w:val="21"/>
                    </w:rPr>
                    <w:t>年自费对象服务</w:t>
                  </w:r>
                  <w:r>
                    <w:rPr>
                      <w:sz w:val="21"/>
                    </w:rPr>
                    <w:t>人次</w:t>
                  </w:r>
                  <w:r>
                    <w:rPr>
                      <w:sz w:val="21"/>
                    </w:rPr>
                    <w:t>≥3000</w:t>
                  </w:r>
                  <w:r>
                    <w:rPr>
                      <w:sz w:val="21"/>
                    </w:rPr>
                    <w:t>人次。</w:t>
                  </w:r>
                </w:p>
              </w:tc>
            </w:tr>
          </w:tbl>
          <w:p>
            <w:pPr>
              <w:pStyle w:val="null3"/>
              <w:jc w:val="both"/>
            </w:pPr>
            <w:r>
              <w:rPr>
                <w:sz w:val="21"/>
                <w:b/>
                <w:color w:val="000000"/>
                <w:u w:val="single"/>
              </w:rPr>
              <w:t>★</w:t>
            </w:r>
            <w:r>
              <w:rPr>
                <w:sz w:val="21"/>
                <w:b/>
                <w:color w:val="000000"/>
                <w:u w:val="single"/>
              </w:rPr>
              <w:t>（六）项目场地【需在</w:t>
            </w:r>
            <w:r>
              <w:rPr>
                <w:sz w:val="21"/>
                <w:b/>
                <w:color w:val="000000"/>
                <w:u w:val="single"/>
              </w:rPr>
              <w:t>响应文件</w:t>
            </w:r>
            <w:r>
              <w:rPr>
                <w:sz w:val="21"/>
                <w:b/>
                <w:color w:val="000000"/>
                <w:u w:val="single"/>
              </w:rPr>
              <w:t>中提供承诺函】</w:t>
            </w:r>
          </w:p>
          <w:p>
            <w:pPr>
              <w:pStyle w:val="null3"/>
              <w:ind w:firstLine="422"/>
              <w:jc w:val="both"/>
            </w:pPr>
            <w:r>
              <w:rPr>
                <w:sz w:val="21"/>
                <w:b/>
                <w:color w:val="000000"/>
                <w:u w:val="single"/>
              </w:rPr>
              <w:t>本项目需由成交供应商在荔湾区辖内自行提供面积不小于</w:t>
            </w:r>
            <w:r>
              <w:rPr>
                <w:sz w:val="21"/>
                <w:b/>
                <w:color w:val="000000"/>
                <w:u w:val="single"/>
              </w:rPr>
              <w:t>1000</w:t>
            </w:r>
            <w:r>
              <w:rPr>
                <w:sz w:val="21"/>
                <w:b/>
                <w:color w:val="000000"/>
                <w:u w:val="single"/>
              </w:rPr>
              <w:t>平方米的场地开展服务，并</w:t>
            </w:r>
            <w:r>
              <w:rPr>
                <w:sz w:val="21"/>
                <w:b/>
                <w:color w:val="000000"/>
                <w:u w:val="single"/>
              </w:rPr>
              <w:t>对项目场地进行装修改造，提交总体的规划、软装的布置、设备设施的设置等计划，</w:t>
            </w:r>
            <w:r>
              <w:rPr>
                <w:sz w:val="21"/>
                <w:b/>
                <w:color w:val="000000"/>
                <w:u w:val="single"/>
              </w:rPr>
              <w:t>并</w:t>
            </w:r>
            <w:r>
              <w:rPr>
                <w:sz w:val="21"/>
                <w:b/>
                <w:color w:val="000000"/>
                <w:u w:val="single"/>
              </w:rPr>
              <w:t>负责相关费用。场地建设改造要求如下：</w:t>
            </w:r>
          </w:p>
          <w:p>
            <w:pPr>
              <w:pStyle w:val="null3"/>
              <w:ind w:firstLine="422"/>
              <w:jc w:val="both"/>
            </w:pPr>
            <w:r>
              <w:rPr>
                <w:sz w:val="21"/>
                <w:b/>
                <w:color w:val="000000"/>
                <w:u w:val="single"/>
              </w:rPr>
              <w:t>1.</w:t>
            </w:r>
            <w:r>
              <w:rPr>
                <w:sz w:val="21"/>
                <w:b/>
                <w:color w:val="000000"/>
                <w:u w:val="single"/>
              </w:rPr>
              <w:t>按要求设置</w:t>
            </w:r>
            <w:r>
              <w:rPr>
                <w:sz w:val="21"/>
                <w:b/>
                <w:color w:val="000000"/>
                <w:u w:val="single"/>
              </w:rPr>
              <w:t>社区居家</w:t>
            </w:r>
            <w:r>
              <w:rPr>
                <w:sz w:val="21"/>
                <w:b/>
                <w:color w:val="000000"/>
                <w:u w:val="single"/>
              </w:rPr>
              <w:t>养老</w:t>
            </w:r>
            <w:r>
              <w:rPr>
                <w:sz w:val="21"/>
                <w:b/>
                <w:color w:val="000000"/>
                <w:u w:val="single"/>
              </w:rPr>
              <w:t>服务</w:t>
            </w:r>
            <w:r>
              <w:rPr>
                <w:sz w:val="21"/>
                <w:b/>
                <w:color w:val="000000"/>
                <w:u w:val="single"/>
              </w:rPr>
              <w:t>示范、居家养老服务人员实训、老年用品展示、长期托养、日间托管、失智</w:t>
            </w:r>
            <w:r>
              <w:rPr>
                <w:sz w:val="21"/>
                <w:b/>
                <w:color w:val="000000"/>
                <w:u w:val="single"/>
              </w:rPr>
              <w:t>老年人</w:t>
            </w:r>
            <w:r>
              <w:rPr>
                <w:sz w:val="21"/>
                <w:b/>
                <w:color w:val="000000"/>
                <w:u w:val="single"/>
              </w:rPr>
              <w:t>服务、文体教育、康复护理、医疗保健、居家养老服务示范等功能设施。</w:t>
            </w:r>
          </w:p>
          <w:p>
            <w:pPr>
              <w:pStyle w:val="null3"/>
              <w:ind w:firstLine="422"/>
              <w:jc w:val="both"/>
            </w:pPr>
            <w:r>
              <w:rPr>
                <w:sz w:val="21"/>
                <w:b/>
                <w:u w:val="single"/>
              </w:rPr>
              <w:t>2.</w:t>
            </w:r>
            <w:r>
              <w:rPr>
                <w:sz w:val="21"/>
                <w:b/>
                <w:u w:val="single"/>
              </w:rPr>
              <w:t>建设区级养老服务数据监测室，动态展示本区养老服务数据。需配置多媒体大屏</w:t>
            </w:r>
            <w:r>
              <w:rPr>
                <w:sz w:val="21"/>
                <w:b/>
                <w:u w:val="single"/>
              </w:rPr>
              <w:t>，</w:t>
            </w:r>
            <w:r>
              <w:rPr>
                <w:sz w:val="21"/>
                <w:b/>
                <w:u w:val="single"/>
              </w:rPr>
              <w:t>操控设备（以人机交互方式，实现展示页面及监测页面的相互转换）、音频扩声设备以及不少于</w:t>
            </w:r>
            <w:r>
              <w:rPr>
                <w:sz w:val="21"/>
                <w:b/>
                <w:u w:val="single"/>
              </w:rPr>
              <w:t>3</w:t>
            </w:r>
            <w:r>
              <w:rPr>
                <w:sz w:val="21"/>
                <w:b/>
                <w:u w:val="single"/>
              </w:rPr>
              <w:t>个办公工位及电脑。</w:t>
            </w:r>
          </w:p>
          <w:p>
            <w:pPr>
              <w:pStyle w:val="null3"/>
              <w:ind w:firstLine="422"/>
              <w:jc w:val="both"/>
            </w:pPr>
            <w:r>
              <w:rPr>
                <w:sz w:val="21"/>
                <w:b/>
                <w:color w:val="000000"/>
                <w:u w:val="single"/>
              </w:rPr>
              <w:t>3.</w:t>
            </w:r>
            <w:r>
              <w:rPr>
                <w:sz w:val="21"/>
                <w:b/>
                <w:color w:val="000000"/>
                <w:u w:val="single"/>
              </w:rPr>
              <w:t>成交供应商</w:t>
            </w:r>
            <w:r>
              <w:rPr>
                <w:sz w:val="21"/>
                <w:b/>
                <w:color w:val="000000"/>
                <w:u w:val="single"/>
              </w:rPr>
              <w:t>为项目场地的消防安全第一责任人，需按照养老场所的相关要求，做好场地的消防安全保障工作。需委托专业的消防维保公司每</w:t>
            </w:r>
            <w:r>
              <w:rPr>
                <w:sz w:val="21"/>
                <w:b/>
                <w:color w:val="000000"/>
                <w:u w:val="single"/>
              </w:rPr>
              <w:t>月</w:t>
            </w:r>
            <w:r>
              <w:rPr>
                <w:sz w:val="21"/>
                <w:b/>
                <w:color w:val="000000"/>
                <w:u w:val="single"/>
              </w:rPr>
              <w:t>进行消防检查和电器、线路安全检查，确保场地的使用安全。</w:t>
            </w:r>
          </w:p>
          <w:p>
            <w:pPr>
              <w:pStyle w:val="null3"/>
              <w:ind w:left="420"/>
              <w:jc w:val="both"/>
            </w:pPr>
            <w:r>
              <w:rPr>
                <w:sz w:val="21"/>
                <w:b/>
                <w:color w:val="000000"/>
              </w:rPr>
              <w:t>（</w:t>
            </w:r>
            <w:r>
              <w:rPr>
                <w:sz w:val="21"/>
                <w:b/>
                <w:color w:val="000000"/>
              </w:rPr>
              <w:t>七</w:t>
            </w:r>
            <w:r>
              <w:rPr>
                <w:sz w:val="21"/>
                <w:b/>
                <w:color w:val="000000"/>
              </w:rPr>
              <w:t>）服务的内容要求</w:t>
            </w:r>
          </w:p>
          <w:p>
            <w:pPr>
              <w:pStyle w:val="null3"/>
              <w:ind w:firstLine="420"/>
              <w:jc w:val="both"/>
            </w:pPr>
            <w:r>
              <w:rPr>
                <w:sz w:val="21"/>
                <w:color w:val="000000"/>
              </w:rPr>
              <w:t>成交供应商</w:t>
            </w:r>
            <w:r>
              <w:rPr>
                <w:sz w:val="21"/>
                <w:color w:val="000000"/>
              </w:rPr>
              <w:t>除满足服务指标要求外，还需落实</w:t>
            </w:r>
            <w:r>
              <w:rPr>
                <w:sz w:val="21"/>
                <w:color w:val="000000"/>
              </w:rPr>
              <w:t>《广州市民政局关于开展</w:t>
            </w:r>
            <w:r>
              <w:rPr>
                <w:sz w:val="21"/>
                <w:color w:val="000000"/>
              </w:rPr>
              <w:t>2023</w:t>
            </w:r>
            <w:r>
              <w:rPr>
                <w:sz w:val="21"/>
                <w:color w:val="000000"/>
              </w:rPr>
              <w:t>年度</w:t>
            </w:r>
            <w:r>
              <w:rPr>
                <w:sz w:val="21"/>
                <w:color w:val="000000"/>
              </w:rPr>
              <w:t>社区居家</w:t>
            </w:r>
            <w:r>
              <w:rPr>
                <w:sz w:val="21"/>
                <w:color w:val="000000"/>
              </w:rPr>
              <w:t>养老服务评估工作的通知》中关于《广州市区级综合养老服务中心评分表（</w:t>
            </w:r>
            <w:r>
              <w:rPr>
                <w:sz w:val="21"/>
                <w:color w:val="000000"/>
              </w:rPr>
              <w:t>A</w:t>
            </w:r>
            <w:r>
              <w:rPr>
                <w:sz w:val="21"/>
                <w:color w:val="000000"/>
              </w:rPr>
              <w:t>表，试行）》相关的工作要求。</w:t>
            </w:r>
          </w:p>
          <w:p>
            <w:pPr>
              <w:pStyle w:val="null3"/>
              <w:jc w:val="both"/>
            </w:pPr>
            <w:r>
              <w:rPr>
                <w:sz w:val="21"/>
                <w:b/>
                <w:color w:val="000000"/>
              </w:rPr>
              <w:t>二</w:t>
            </w:r>
            <w:r>
              <w:rPr>
                <w:sz w:val="21"/>
                <w:b/>
                <w:color w:val="000000"/>
              </w:rPr>
              <w:t>、服务机构和人员要求</w:t>
            </w:r>
          </w:p>
          <w:p>
            <w:pPr>
              <w:pStyle w:val="null3"/>
              <w:ind w:left="420"/>
              <w:jc w:val="both"/>
            </w:pPr>
            <w:r>
              <w:rPr>
                <w:sz w:val="21"/>
                <w:b/>
                <w:color w:val="000000"/>
              </w:rPr>
              <w:t>（一）服务机构要求</w:t>
            </w:r>
          </w:p>
          <w:p>
            <w:pPr>
              <w:pStyle w:val="null3"/>
              <w:ind w:firstLine="420"/>
              <w:jc w:val="both"/>
            </w:pPr>
            <w:r>
              <w:rPr>
                <w:sz w:val="21"/>
                <w:color w:val="000000"/>
              </w:rPr>
              <w:t>1.</w:t>
            </w:r>
            <w:r>
              <w:rPr>
                <w:sz w:val="21"/>
                <w:color w:val="000000"/>
              </w:rPr>
              <w:t>按照合同等约定履行提供服务的义务，认真组织实施项目，按时完成项目任务，保证服务数量、质量和效果，主动接受有关部门、服务对象及社会监督，严禁</w:t>
            </w:r>
            <w:r>
              <w:rPr>
                <w:sz w:val="21"/>
                <w:color w:val="000000"/>
              </w:rPr>
              <w:t>成交供应商</w:t>
            </w:r>
            <w:r>
              <w:rPr>
                <w:sz w:val="21"/>
                <w:color w:val="000000"/>
              </w:rPr>
              <w:t>将服务项目交由其他服务供应机构实际承担的转包行为。</w:t>
            </w:r>
          </w:p>
          <w:p>
            <w:pPr>
              <w:pStyle w:val="null3"/>
              <w:ind w:firstLine="420"/>
              <w:jc w:val="both"/>
            </w:pPr>
            <w:r>
              <w:rPr>
                <w:sz w:val="21"/>
                <w:color w:val="000000"/>
              </w:rPr>
              <w:t>2.</w:t>
            </w:r>
            <w:r>
              <w:rPr>
                <w:sz w:val="21"/>
                <w:color w:val="000000"/>
              </w:rPr>
              <w:t>严格按照合同等约定使用服务设施，严禁擅自改变服务设施功能和用途，主动接受政府部门管理和指导，认真落实消防、环保、卫生、安全管理等相关法律法规要求，购买场所责任保险。</w:t>
            </w:r>
          </w:p>
          <w:p>
            <w:pPr>
              <w:pStyle w:val="null3"/>
              <w:ind w:firstLine="420"/>
              <w:jc w:val="both"/>
            </w:pPr>
            <w:r>
              <w:rPr>
                <w:sz w:val="21"/>
                <w:color w:val="000000"/>
              </w:rPr>
              <w:t>3.</w:t>
            </w:r>
            <w:r>
              <w:rPr>
                <w:sz w:val="21"/>
                <w:color w:val="000000"/>
              </w:rPr>
              <w:t>成交后如有提供医疗或餐饮服务的应获得相应的服务资质或协议。提供医养康养服务需内设医疗机构或运营机构</w:t>
            </w:r>
            <w:r>
              <w:rPr>
                <w:sz w:val="21"/>
                <w:color w:val="000000"/>
              </w:rPr>
              <w:t>应取得医疗机构执业许可证</w:t>
            </w:r>
            <w:r>
              <w:rPr>
                <w:sz w:val="21"/>
                <w:color w:val="000000"/>
              </w:rPr>
              <w:t>。若无相应资质则需与医疗机构签订合作协议，提供医养康养服务。</w:t>
            </w:r>
          </w:p>
          <w:p>
            <w:pPr>
              <w:pStyle w:val="null3"/>
              <w:ind w:firstLine="420"/>
              <w:jc w:val="both"/>
            </w:pPr>
            <w:r>
              <w:rPr>
                <w:sz w:val="21"/>
                <w:color w:val="000000"/>
              </w:rPr>
              <w:t>4.</w:t>
            </w:r>
            <w:r>
              <w:rPr>
                <w:sz w:val="21"/>
                <w:color w:val="000000"/>
              </w:rPr>
              <w:t>能有效管理社区居家养老服务相关文件和档案，真实完整记录并及时更新服务对象信息，保护个人信息安全，与服务对象的服务协议签约率及建档率达</w:t>
            </w:r>
            <w:r>
              <w:rPr>
                <w:sz w:val="21"/>
                <w:color w:val="000000"/>
              </w:rPr>
              <w:t>100%</w:t>
            </w:r>
            <w:r>
              <w:rPr>
                <w:sz w:val="21"/>
                <w:color w:val="000000"/>
              </w:rPr>
              <w:t>。</w:t>
            </w:r>
          </w:p>
          <w:p>
            <w:pPr>
              <w:pStyle w:val="null3"/>
              <w:ind w:firstLine="420"/>
              <w:jc w:val="both"/>
            </w:pPr>
            <w:r>
              <w:rPr>
                <w:sz w:val="21"/>
                <w:color w:val="000000"/>
              </w:rPr>
              <w:t>5.</w:t>
            </w:r>
            <w:r>
              <w:rPr>
                <w:sz w:val="21"/>
                <w:color w:val="000000"/>
              </w:rPr>
              <w:t>根据广州市</w:t>
            </w:r>
            <w:r>
              <w:rPr>
                <w:sz w:val="21"/>
                <w:color w:val="000000"/>
              </w:rPr>
              <w:t>荔湾区</w:t>
            </w:r>
            <w:r>
              <w:rPr>
                <w:sz w:val="21"/>
                <w:color w:val="000000"/>
              </w:rPr>
              <w:t>财政资金管理相关规定需制定具有合理、详细的区级综合养老服务中心项目经费使用计划和测算明细，严格遵守相关财务规定。</w:t>
            </w:r>
            <w:r>
              <w:rPr>
                <w:sz w:val="21"/>
                <w:color w:val="000000"/>
              </w:rPr>
              <w:t>成交供应商</w:t>
            </w:r>
            <w:r>
              <w:rPr>
                <w:sz w:val="21"/>
                <w:color w:val="000000"/>
              </w:rPr>
              <w:t>应加强自身监督，确保政府购买服务项目资金规范管理和使用，服务项目相关经费独立核算，做到专款专用，独立成账。每月及时向采购人提供区级综合养老服务中心资金的使用情况、项目执行情况、成果总结等材料。</w:t>
            </w:r>
          </w:p>
          <w:p>
            <w:pPr>
              <w:pStyle w:val="null3"/>
              <w:ind w:firstLine="420"/>
              <w:jc w:val="both"/>
            </w:pPr>
            <w:r>
              <w:rPr>
                <w:sz w:val="21"/>
                <w:color w:val="000000"/>
              </w:rPr>
              <w:t>6.</w:t>
            </w:r>
            <w:r>
              <w:rPr>
                <w:sz w:val="21"/>
                <w:color w:val="000000"/>
              </w:rPr>
              <w:t>建立服务风险防范制度，为工作人员购买人身意外保险。</w:t>
            </w:r>
          </w:p>
          <w:p>
            <w:pPr>
              <w:pStyle w:val="null3"/>
              <w:ind w:firstLine="420"/>
              <w:jc w:val="both"/>
            </w:pPr>
            <w:r>
              <w:rPr>
                <w:sz w:val="21"/>
                <w:color w:val="000000"/>
              </w:rPr>
              <w:t>7.</w:t>
            </w:r>
            <w:r>
              <w:rPr>
                <w:sz w:val="21"/>
                <w:color w:val="000000"/>
              </w:rPr>
              <w:t>建立完善的规章制度和工作流程，包括财务、人事、运营、公共安全、卫生、资产、服务等方面的管理制度和应急措施。</w:t>
            </w:r>
          </w:p>
          <w:p>
            <w:pPr>
              <w:pStyle w:val="null3"/>
              <w:ind w:firstLine="420"/>
              <w:jc w:val="both"/>
            </w:pPr>
            <w:r>
              <w:rPr>
                <w:sz w:val="21"/>
                <w:color w:val="000000"/>
              </w:rPr>
              <w:t>8.</w:t>
            </w:r>
            <w:r>
              <w:rPr>
                <w:sz w:val="21"/>
                <w:color w:val="000000"/>
              </w:rPr>
              <w:t>成交供应商</w:t>
            </w:r>
            <w:r>
              <w:rPr>
                <w:sz w:val="21"/>
                <w:color w:val="000000"/>
              </w:rPr>
              <w:t>需为项目开展提供必要的办公设备，配备多功能打印机（具有彩打、复印、扫描、传真等功能）、电脑、电话等办公设备。</w:t>
            </w:r>
          </w:p>
          <w:p>
            <w:pPr>
              <w:pStyle w:val="null3"/>
              <w:ind w:firstLine="420"/>
              <w:jc w:val="both"/>
            </w:pPr>
            <w:r>
              <w:rPr>
                <w:sz w:val="21"/>
                <w:color w:val="000000"/>
              </w:rPr>
              <w:t>9.</w:t>
            </w:r>
            <w:r>
              <w:rPr>
                <w:sz w:val="21"/>
                <w:color w:val="000000"/>
              </w:rPr>
              <w:t>成交供应商</w:t>
            </w:r>
            <w:r>
              <w:rPr>
                <w:sz w:val="21"/>
                <w:color w:val="000000"/>
              </w:rPr>
              <w:t>对本项目的</w:t>
            </w:r>
            <w:r>
              <w:rPr>
                <w:sz w:val="21"/>
                <w:color w:val="000000"/>
              </w:rPr>
              <w:t>响应文件</w:t>
            </w:r>
            <w:r>
              <w:rPr>
                <w:sz w:val="21"/>
                <w:color w:val="000000"/>
              </w:rPr>
              <w:t>应包含机构规章制度和工作流程、业绩及项目经验情况、专业服务计划、项目实施计划、人员结构及分工、拟配人员资质或工作经验证明、组织架构、经费测算等相关内容，并在</w:t>
            </w:r>
            <w:r>
              <w:rPr>
                <w:sz w:val="21"/>
                <w:color w:val="000000"/>
              </w:rPr>
              <w:t>响应文件</w:t>
            </w:r>
            <w:r>
              <w:rPr>
                <w:sz w:val="21"/>
                <w:color w:val="000000"/>
              </w:rPr>
              <w:t>中列出目录和对应提供相关材料或凭据。</w:t>
            </w:r>
          </w:p>
          <w:p>
            <w:pPr>
              <w:pStyle w:val="null3"/>
              <w:ind w:firstLine="505"/>
              <w:jc w:val="both"/>
            </w:pPr>
            <w:r>
              <w:rPr>
                <w:sz w:val="21"/>
                <w:b/>
                <w:color w:val="000000"/>
                <w:u w:val="single"/>
              </w:rPr>
              <w:t>★</w:t>
            </w:r>
            <w:r>
              <w:rPr>
                <w:sz w:val="21"/>
                <w:b/>
                <w:color w:val="000000"/>
                <w:u w:val="single"/>
              </w:rPr>
              <w:t>（二）人员要求【需在响应文件中提供承诺函】</w:t>
            </w:r>
          </w:p>
          <w:p>
            <w:pPr>
              <w:pStyle w:val="null3"/>
              <w:ind w:firstLine="422"/>
              <w:jc w:val="both"/>
            </w:pPr>
            <w:r>
              <w:rPr>
                <w:sz w:val="21"/>
                <w:b/>
                <w:color w:val="000000"/>
                <w:u w:val="single"/>
              </w:rPr>
              <w:t>1.</w:t>
            </w:r>
            <w:r>
              <w:rPr>
                <w:sz w:val="21"/>
                <w:b/>
                <w:color w:val="000000"/>
                <w:u w:val="single"/>
              </w:rPr>
              <w:t>成交供应商应为本项目配备不少于</w:t>
            </w:r>
            <w:r>
              <w:rPr>
                <w:sz w:val="21"/>
                <w:b/>
                <w:color w:val="000000"/>
                <w:u w:val="single"/>
              </w:rPr>
              <w:t>15</w:t>
            </w:r>
            <w:r>
              <w:rPr>
                <w:sz w:val="21"/>
                <w:b/>
                <w:color w:val="000000"/>
                <w:u w:val="single"/>
              </w:rPr>
              <w:t>名工作人员，包括不少于</w:t>
            </w:r>
            <w:r>
              <w:rPr>
                <w:sz w:val="21"/>
                <w:b/>
                <w:color w:val="000000"/>
                <w:u w:val="single"/>
              </w:rPr>
              <w:t>12</w:t>
            </w:r>
            <w:r>
              <w:rPr>
                <w:sz w:val="21"/>
                <w:b/>
                <w:color w:val="000000"/>
                <w:u w:val="single"/>
              </w:rPr>
              <w:t>名全职人员。其中，区综合养老服务中心负责人（主任）</w:t>
            </w:r>
            <w:r>
              <w:rPr>
                <w:sz w:val="21"/>
                <w:b/>
                <w:color w:val="000000"/>
                <w:u w:val="single"/>
              </w:rPr>
              <w:t>1</w:t>
            </w:r>
            <w:r>
              <w:rPr>
                <w:sz w:val="21"/>
                <w:b/>
                <w:color w:val="000000"/>
                <w:u w:val="single"/>
              </w:rPr>
              <w:t>名，须具有高校本科及以上学历，持社工或相关专业资格中级以上证书或具有</w:t>
            </w:r>
            <w:r>
              <w:rPr>
                <w:sz w:val="21"/>
                <w:b/>
                <w:color w:val="000000"/>
                <w:u w:val="single"/>
              </w:rPr>
              <w:t>3</w:t>
            </w:r>
            <w:r>
              <w:rPr>
                <w:sz w:val="21"/>
                <w:b/>
                <w:color w:val="000000"/>
                <w:u w:val="single"/>
              </w:rPr>
              <w:t>年</w:t>
            </w:r>
            <w:r>
              <w:rPr>
                <w:sz w:val="21"/>
                <w:b/>
                <w:color w:val="000000"/>
                <w:u w:val="single"/>
              </w:rPr>
              <w:t>或</w:t>
            </w:r>
            <w:r>
              <w:rPr>
                <w:sz w:val="21"/>
                <w:b/>
                <w:color w:val="000000"/>
                <w:u w:val="single"/>
              </w:rPr>
              <w:t>以上养老服务管理工作经验；社会工作师（含助理级）</w:t>
            </w:r>
            <w:r>
              <w:rPr>
                <w:sz w:val="21"/>
                <w:b/>
                <w:color w:val="000000"/>
                <w:u w:val="single"/>
              </w:rPr>
              <w:t>4</w:t>
            </w:r>
            <w:r>
              <w:rPr>
                <w:sz w:val="21"/>
                <w:b/>
                <w:color w:val="000000"/>
                <w:u w:val="single"/>
              </w:rPr>
              <w:t>名、执业护士</w:t>
            </w:r>
            <w:r>
              <w:rPr>
                <w:sz w:val="21"/>
                <w:b/>
                <w:color w:val="000000"/>
                <w:u w:val="single"/>
              </w:rPr>
              <w:t>1</w:t>
            </w:r>
            <w:r>
              <w:rPr>
                <w:sz w:val="21"/>
                <w:b/>
                <w:color w:val="000000"/>
                <w:u w:val="single"/>
              </w:rPr>
              <w:t>名、康复治疗师</w:t>
            </w:r>
            <w:r>
              <w:rPr>
                <w:sz w:val="21"/>
                <w:b/>
                <w:color w:val="000000"/>
                <w:u w:val="single"/>
              </w:rPr>
              <w:t>1</w:t>
            </w:r>
            <w:r>
              <w:rPr>
                <w:sz w:val="21"/>
                <w:b/>
                <w:color w:val="000000"/>
                <w:u w:val="single"/>
              </w:rPr>
              <w:t>名、养老护理员</w:t>
            </w:r>
            <w:r>
              <w:rPr>
                <w:sz w:val="21"/>
                <w:b/>
                <w:color w:val="000000"/>
                <w:u w:val="single"/>
              </w:rPr>
              <w:t>1</w:t>
            </w:r>
            <w:r>
              <w:rPr>
                <w:sz w:val="21"/>
                <w:b/>
                <w:color w:val="000000"/>
                <w:u w:val="single"/>
              </w:rPr>
              <w:t>名、宣传专员</w:t>
            </w:r>
            <w:r>
              <w:rPr>
                <w:sz w:val="21"/>
                <w:b/>
                <w:color w:val="000000"/>
                <w:u w:val="single"/>
              </w:rPr>
              <w:t>1</w:t>
            </w:r>
            <w:r>
              <w:rPr>
                <w:sz w:val="21"/>
                <w:b/>
                <w:color w:val="000000"/>
                <w:u w:val="single"/>
              </w:rPr>
              <w:t>名、其他工作人员</w:t>
            </w:r>
            <w:r>
              <w:rPr>
                <w:sz w:val="21"/>
                <w:b/>
                <w:color w:val="000000"/>
                <w:u w:val="single"/>
              </w:rPr>
              <w:t>3</w:t>
            </w:r>
            <w:r>
              <w:rPr>
                <w:sz w:val="21"/>
                <w:b/>
                <w:color w:val="000000"/>
                <w:u w:val="single"/>
              </w:rPr>
              <w:t>名（含水电工）。聘请不少于</w:t>
            </w:r>
            <w:r>
              <w:rPr>
                <w:sz w:val="21"/>
                <w:b/>
                <w:color w:val="000000"/>
                <w:u w:val="single"/>
              </w:rPr>
              <w:t>1</w:t>
            </w:r>
            <w:r>
              <w:rPr>
                <w:sz w:val="21"/>
                <w:b/>
                <w:color w:val="000000"/>
                <w:u w:val="single"/>
              </w:rPr>
              <w:t>名养老服务专家（兼职），定期开展指导培训；聘请不少于</w:t>
            </w:r>
            <w:r>
              <w:rPr>
                <w:sz w:val="21"/>
                <w:b/>
                <w:color w:val="000000"/>
                <w:u w:val="single"/>
              </w:rPr>
              <w:t>1</w:t>
            </w:r>
            <w:r>
              <w:rPr>
                <w:sz w:val="21"/>
                <w:b/>
                <w:color w:val="000000"/>
                <w:u w:val="single"/>
              </w:rPr>
              <w:t>名消防安全员（兼职），须持有相关证书，主要负责区综合养老服务中心场所及街道颐康服务中心的消防安全检查、工作人员消防知识培训及应急演练等工作；聘请不少于</w:t>
            </w:r>
            <w:r>
              <w:rPr>
                <w:sz w:val="21"/>
                <w:b/>
                <w:color w:val="000000"/>
                <w:u w:val="single"/>
              </w:rPr>
              <w:t>1</w:t>
            </w:r>
            <w:r>
              <w:rPr>
                <w:sz w:val="21"/>
                <w:b/>
                <w:color w:val="000000"/>
                <w:u w:val="single"/>
              </w:rPr>
              <w:t>名执业医师（兼职），并提供实际服务。</w:t>
            </w:r>
          </w:p>
          <w:p>
            <w:pPr>
              <w:pStyle w:val="null3"/>
              <w:ind w:firstLine="422"/>
              <w:jc w:val="both"/>
            </w:pPr>
            <w:r>
              <w:rPr>
                <w:sz w:val="21"/>
                <w:b/>
                <w:color w:val="000000"/>
                <w:u w:val="single"/>
              </w:rPr>
              <w:t>2.</w:t>
            </w:r>
            <w:r>
              <w:rPr>
                <w:sz w:val="21"/>
                <w:b/>
                <w:color w:val="000000"/>
                <w:u w:val="single"/>
              </w:rPr>
              <w:t>执业医师和执业护士须持有医护相关专业技术证书。社会工作师（含助理级）须持有初级</w:t>
            </w:r>
            <w:r>
              <w:rPr>
                <w:sz w:val="21"/>
                <w:b/>
                <w:color w:val="000000"/>
                <w:u w:val="single"/>
              </w:rPr>
              <w:t>或</w:t>
            </w:r>
            <w:r>
              <w:rPr>
                <w:sz w:val="21"/>
                <w:b/>
                <w:color w:val="000000"/>
                <w:u w:val="single"/>
              </w:rPr>
              <w:t>以上社工证书。养老护理员须持有养老护理相关专业技术证书。宣传专员须熟悉新媒体编辑和宣传视频编导、制作工作，有相关作品佐证。水电工须持有电工证持证上岗。除养老护理员、水电工外，其余人员须具有大专及以上学历。所有人员均须熟悉和掌握关于广州市、荔湾区社区居家养老服务的各项政策规定，并能为社区居家养老服务提供专业指导与咨询答疑。</w:t>
            </w:r>
          </w:p>
          <w:p>
            <w:pPr>
              <w:pStyle w:val="null3"/>
              <w:ind w:firstLine="422"/>
              <w:jc w:val="both"/>
            </w:pPr>
            <w:r>
              <w:rPr>
                <w:sz w:val="21"/>
                <w:b/>
                <w:color w:val="000000"/>
                <w:u w:val="single"/>
              </w:rPr>
              <w:t>3.</w:t>
            </w:r>
            <w:r>
              <w:rPr>
                <w:sz w:val="21"/>
                <w:b/>
                <w:color w:val="000000"/>
                <w:u w:val="single"/>
              </w:rPr>
              <w:t>成交供应商承诺在服务期内必须保证投入的工作人员数量不能减少，服务期中如有人事变动，须提前向采购人报备并征得同意，保证能及时配齐报价时承诺投入的人员。中心负责人（主任）须经采购人审核通过后方能上岗，所有人员的合同需复印交采购人。若在项目开展中，需更换中心负责人（主任），应提前</w:t>
            </w:r>
            <w:r>
              <w:rPr>
                <w:sz w:val="21"/>
                <w:b/>
                <w:color w:val="000000"/>
                <w:u w:val="single"/>
              </w:rPr>
              <w:t>1</w:t>
            </w:r>
            <w:r>
              <w:rPr>
                <w:sz w:val="21"/>
                <w:b/>
                <w:color w:val="000000"/>
                <w:u w:val="single"/>
              </w:rPr>
              <w:t>个月书面告知采购人并征得同意。成交供应商若未按要求为本项目配齐具有资质的工作人员，按照空缺的人员数量和月数参考广州市政府购买社区居家养老服务项目等相关文件规定扣除相应费用。成交供应商及其工作人员开展业务或提供专业服务咨询答疑，均须遵守有关法律法规和专业技术规范的要求，确保合法性及专业性，杜绝安全风险及隐患，保障服务对象的相关合法权益；其余人员配比要求如下：</w:t>
            </w:r>
          </w:p>
          <w:p>
            <w:pPr>
              <w:pStyle w:val="null3"/>
              <w:ind w:firstLine="422"/>
              <w:jc w:val="both"/>
            </w:pPr>
            <w:r>
              <w:rPr>
                <w:sz w:val="21"/>
                <w:b/>
                <w:color w:val="000000"/>
                <w:u w:val="single"/>
              </w:rPr>
              <w:t>（</w:t>
            </w:r>
            <w:r>
              <w:rPr>
                <w:sz w:val="21"/>
                <w:b/>
                <w:color w:val="000000"/>
                <w:u w:val="single"/>
              </w:rPr>
              <w:t>1</w:t>
            </w:r>
            <w:r>
              <w:rPr>
                <w:sz w:val="21"/>
                <w:b/>
                <w:color w:val="000000"/>
                <w:u w:val="single"/>
              </w:rPr>
              <w:t>）提供上门生活照料服务的，保障上门服务人员与服务对象的比例不低于</w:t>
            </w:r>
            <w:r>
              <w:rPr>
                <w:sz w:val="21"/>
                <w:b/>
                <w:color w:val="000000"/>
                <w:u w:val="single"/>
              </w:rPr>
              <w:t>1:10</w:t>
            </w:r>
            <w:r>
              <w:rPr>
                <w:sz w:val="21"/>
                <w:b/>
                <w:color w:val="000000"/>
                <w:u w:val="single"/>
              </w:rPr>
              <w:t>；</w:t>
            </w:r>
          </w:p>
          <w:p>
            <w:pPr>
              <w:pStyle w:val="null3"/>
              <w:ind w:firstLine="422"/>
              <w:jc w:val="both"/>
            </w:pPr>
            <w:r>
              <w:rPr>
                <w:sz w:val="21"/>
                <w:b/>
                <w:color w:val="000000"/>
                <w:u w:val="single"/>
              </w:rPr>
              <w:t>（</w:t>
            </w:r>
            <w:r>
              <w:rPr>
                <w:sz w:val="21"/>
                <w:b/>
                <w:color w:val="000000"/>
                <w:u w:val="single"/>
              </w:rPr>
              <w:t>2</w:t>
            </w:r>
            <w:r>
              <w:rPr>
                <w:sz w:val="21"/>
                <w:b/>
                <w:color w:val="000000"/>
                <w:u w:val="single"/>
              </w:rPr>
              <w:t>）提供康复护理服务的，护理人员与服务对象的配备比例不低于</w:t>
            </w:r>
            <w:r>
              <w:rPr>
                <w:sz w:val="21"/>
                <w:b/>
                <w:color w:val="000000"/>
                <w:u w:val="single"/>
              </w:rPr>
              <w:t>1:10</w:t>
            </w:r>
            <w:r>
              <w:rPr>
                <w:sz w:val="21"/>
                <w:b/>
                <w:color w:val="000000"/>
                <w:u w:val="single"/>
              </w:rPr>
              <w:t>，护理人员应具有护理、康复治疗专业技术教育背景或从业资格；</w:t>
            </w:r>
          </w:p>
          <w:p>
            <w:pPr>
              <w:pStyle w:val="null3"/>
              <w:ind w:firstLine="422"/>
              <w:jc w:val="both"/>
            </w:pPr>
            <w:r>
              <w:rPr>
                <w:sz w:val="21"/>
                <w:b/>
                <w:color w:val="000000"/>
                <w:u w:val="single"/>
              </w:rPr>
              <w:t>（</w:t>
            </w:r>
            <w:r>
              <w:rPr>
                <w:sz w:val="21"/>
                <w:b/>
                <w:color w:val="000000"/>
                <w:u w:val="single"/>
              </w:rPr>
              <w:t>3</w:t>
            </w:r>
            <w:r>
              <w:rPr>
                <w:sz w:val="21"/>
                <w:b/>
                <w:color w:val="000000"/>
                <w:u w:val="single"/>
              </w:rPr>
              <w:t>）提供医疗保健类服务的，应配备执业医师、执业护士、康复治疗师、技师等专业人员；</w:t>
            </w:r>
          </w:p>
          <w:p>
            <w:pPr>
              <w:pStyle w:val="null3"/>
              <w:ind w:firstLine="422"/>
              <w:jc w:val="both"/>
            </w:pPr>
            <w:r>
              <w:rPr>
                <w:sz w:val="21"/>
                <w:b/>
                <w:color w:val="000000"/>
                <w:u w:val="single"/>
              </w:rPr>
              <w:t>（</w:t>
            </w:r>
            <w:r>
              <w:rPr>
                <w:sz w:val="21"/>
                <w:b/>
                <w:color w:val="000000"/>
                <w:u w:val="single"/>
              </w:rPr>
              <w:t>4</w:t>
            </w:r>
            <w:r>
              <w:rPr>
                <w:sz w:val="21"/>
                <w:b/>
                <w:color w:val="000000"/>
                <w:u w:val="single"/>
              </w:rPr>
              <w:t>）成交供应商应保障服务人员上岗前接受不少于</w:t>
            </w:r>
            <w:r>
              <w:rPr>
                <w:sz w:val="21"/>
                <w:b/>
                <w:color w:val="000000"/>
                <w:u w:val="single"/>
              </w:rPr>
              <w:t>10</w:t>
            </w:r>
            <w:r>
              <w:rPr>
                <w:sz w:val="21"/>
                <w:b/>
                <w:color w:val="000000"/>
                <w:u w:val="single"/>
              </w:rPr>
              <w:t>学时的岗前培训，包括但不限于相关政策法规、安全教育、服务规范等，工作人员岗前培训率达</w:t>
            </w:r>
            <w:r>
              <w:rPr>
                <w:sz w:val="21"/>
                <w:b/>
                <w:color w:val="000000"/>
                <w:u w:val="single"/>
              </w:rPr>
              <w:t>100%</w:t>
            </w:r>
            <w:r>
              <w:rPr>
                <w:sz w:val="21"/>
                <w:b/>
                <w:color w:val="000000"/>
                <w:u w:val="single"/>
              </w:rPr>
              <w:t>；</w:t>
            </w:r>
          </w:p>
          <w:p>
            <w:pPr>
              <w:pStyle w:val="null3"/>
              <w:ind w:firstLine="422"/>
              <w:jc w:val="both"/>
            </w:pPr>
            <w:r>
              <w:rPr>
                <w:sz w:val="21"/>
                <w:b/>
                <w:color w:val="000000"/>
                <w:u w:val="single"/>
              </w:rPr>
              <w:t>（</w:t>
            </w:r>
            <w:r>
              <w:rPr>
                <w:sz w:val="21"/>
                <w:b/>
                <w:color w:val="000000"/>
                <w:u w:val="single"/>
              </w:rPr>
              <w:t>5</w:t>
            </w:r>
            <w:r>
              <w:rPr>
                <w:sz w:val="21"/>
                <w:b/>
                <w:color w:val="000000"/>
                <w:u w:val="single"/>
              </w:rPr>
              <w:t>）成交供应商应保障服务人员每年接受不少于</w:t>
            </w:r>
            <w:r>
              <w:rPr>
                <w:sz w:val="21"/>
                <w:b/>
                <w:color w:val="000000"/>
                <w:u w:val="single"/>
              </w:rPr>
              <w:t>12</w:t>
            </w:r>
            <w:r>
              <w:rPr>
                <w:sz w:val="21"/>
                <w:b/>
                <w:color w:val="000000"/>
                <w:u w:val="single"/>
              </w:rPr>
              <w:t>学时的在岗针对性持续培训。</w:t>
            </w:r>
          </w:p>
          <w:p>
            <w:pPr>
              <w:pStyle w:val="null3"/>
              <w:ind w:firstLine="422"/>
              <w:jc w:val="both"/>
            </w:pPr>
            <w:r>
              <w:rPr>
                <w:sz w:val="21"/>
                <w:b/>
                <w:color w:val="000000"/>
                <w:u w:val="single"/>
              </w:rPr>
              <w:t>4.</w:t>
            </w:r>
            <w:r>
              <w:rPr>
                <w:sz w:val="21"/>
                <w:b/>
                <w:color w:val="000000"/>
                <w:u w:val="single"/>
              </w:rPr>
              <w:t>应配备具有财务专业教育背景或持有财会职业资格证书的专职人员管理财务。</w:t>
            </w:r>
          </w:p>
          <w:p>
            <w:pPr>
              <w:pStyle w:val="null3"/>
              <w:ind w:firstLine="422"/>
              <w:jc w:val="both"/>
            </w:pPr>
            <w:r>
              <w:rPr>
                <w:sz w:val="21"/>
                <w:b/>
                <w:color w:val="000000"/>
                <w:u w:val="single"/>
              </w:rPr>
              <w:t>5.</w:t>
            </w:r>
            <w:r>
              <w:rPr>
                <w:sz w:val="21"/>
                <w:b/>
                <w:color w:val="000000"/>
                <w:u w:val="single"/>
              </w:rPr>
              <w:t>成交供应商应保证工作人员接受符合相关政策规定的岗前培训和在岗培训。</w:t>
            </w:r>
          </w:p>
          <w:p>
            <w:pPr>
              <w:pStyle w:val="null3"/>
              <w:ind w:firstLine="422"/>
              <w:jc w:val="both"/>
            </w:pPr>
            <w:r>
              <w:rPr>
                <w:sz w:val="21"/>
                <w:b/>
                <w:color w:val="000000"/>
                <w:u w:val="single"/>
              </w:rPr>
              <w:t>6.</w:t>
            </w:r>
            <w:r>
              <w:rPr>
                <w:sz w:val="21"/>
                <w:b/>
                <w:color w:val="000000"/>
                <w:u w:val="single"/>
              </w:rPr>
              <w:t>成交供应商须为本项目配齐具有资质并相对稳定的工作人员，项目期间人员变动不能超过</w:t>
            </w:r>
            <w:r>
              <w:rPr>
                <w:sz w:val="21"/>
                <w:b/>
                <w:color w:val="000000"/>
                <w:u w:val="single"/>
              </w:rPr>
              <w:t>8</w:t>
            </w:r>
            <w:r>
              <w:rPr>
                <w:sz w:val="21"/>
                <w:b/>
                <w:color w:val="000000"/>
                <w:u w:val="single"/>
              </w:rPr>
              <w:t>人次，其中项目中心负责人（主任）不能超过</w:t>
            </w:r>
            <w:r>
              <w:rPr>
                <w:sz w:val="21"/>
                <w:b/>
                <w:color w:val="000000"/>
                <w:u w:val="single"/>
              </w:rPr>
              <w:t>2</w:t>
            </w:r>
            <w:r>
              <w:rPr>
                <w:sz w:val="21"/>
                <w:b/>
                <w:color w:val="000000"/>
                <w:u w:val="single"/>
              </w:rPr>
              <w:t>人次。若项目开展期间人员流动超过</w:t>
            </w:r>
            <w:r>
              <w:rPr>
                <w:sz w:val="21"/>
                <w:b/>
                <w:color w:val="000000"/>
                <w:u w:val="single"/>
              </w:rPr>
              <w:t>8</w:t>
            </w:r>
            <w:r>
              <w:rPr>
                <w:sz w:val="21"/>
                <w:b/>
                <w:color w:val="000000"/>
                <w:u w:val="single"/>
              </w:rPr>
              <w:t>人次或项目开展一个月后仍未配齐具有资质的工作人员，</w:t>
            </w:r>
            <w:r>
              <w:rPr>
                <w:sz w:val="21"/>
                <w:b/>
                <w:color w:val="000000"/>
                <w:u w:val="single"/>
              </w:rPr>
              <w:t>成交供应商</w:t>
            </w:r>
            <w:r>
              <w:rPr>
                <w:sz w:val="21"/>
                <w:b/>
                <w:color w:val="000000"/>
                <w:u w:val="single"/>
              </w:rPr>
              <w:t>应当承担违约责任（具体以合同约定为准）。</w:t>
            </w:r>
          </w:p>
          <w:p>
            <w:pPr>
              <w:pStyle w:val="null3"/>
              <w:ind w:firstLine="422"/>
              <w:jc w:val="both"/>
            </w:pPr>
            <w:r>
              <w:rPr>
                <w:sz w:val="21"/>
                <w:b/>
                <w:color w:val="000000"/>
                <w:u w:val="single"/>
              </w:rPr>
              <w:t>7.</w:t>
            </w:r>
            <w:r>
              <w:rPr>
                <w:sz w:val="21"/>
                <w:b/>
                <w:color w:val="000000"/>
                <w:u w:val="single"/>
              </w:rPr>
              <w:t>成交供应商根据项目需要，需至少安排</w:t>
            </w:r>
            <w:r>
              <w:rPr>
                <w:sz w:val="21"/>
                <w:b/>
                <w:color w:val="000000"/>
                <w:u w:val="single"/>
              </w:rPr>
              <w:t>1</w:t>
            </w:r>
            <w:r>
              <w:rPr>
                <w:sz w:val="21"/>
                <w:b/>
                <w:color w:val="000000"/>
                <w:u w:val="single"/>
              </w:rPr>
              <w:t>名工作人员到采购人场所对接和具体跟进项目有关专项工作，人员资质及工作经验要求需与采购人协商达成一致意见，人员薪酬待遇报采购人知悉。成交供应商确需安排工作人员驻场跟进项目时，采购人应给予支持和协助提供办公场地等办公条件。</w:t>
            </w:r>
          </w:p>
          <w:p>
            <w:pPr>
              <w:pStyle w:val="null3"/>
              <w:ind w:firstLine="420"/>
              <w:jc w:val="both"/>
            </w:pPr>
            <w:r>
              <w:rPr>
                <w:sz w:val="21"/>
                <w:color w:val="000000"/>
              </w:rPr>
              <w:t>（三）服务要求</w:t>
            </w:r>
          </w:p>
          <w:p>
            <w:pPr>
              <w:pStyle w:val="null3"/>
              <w:ind w:firstLine="640"/>
              <w:jc w:val="both"/>
            </w:pPr>
            <w:r>
              <w:rPr>
                <w:sz w:val="21"/>
                <w:color w:val="000000"/>
              </w:rPr>
              <w:t>1.</w:t>
            </w:r>
            <w:r>
              <w:rPr>
                <w:sz w:val="21"/>
                <w:color w:val="000000"/>
              </w:rPr>
              <w:t>成交供应商</w:t>
            </w:r>
            <w:r>
              <w:rPr>
                <w:sz w:val="21"/>
                <w:color w:val="000000"/>
              </w:rPr>
              <w:t>提供的居家养老服务项目应严格按照广州市民政部门的相关政策法规和广州市地方标准《社区居家养老服务规范》的要求开展。</w:t>
            </w:r>
          </w:p>
          <w:p>
            <w:pPr>
              <w:pStyle w:val="null3"/>
              <w:ind w:firstLine="640"/>
              <w:jc w:val="both"/>
            </w:pPr>
            <w:r>
              <w:rPr>
                <w:sz w:val="21"/>
                <w:color w:val="000000"/>
              </w:rPr>
              <w:t>提供的日间托老服务应严格按照《社区老年人日间照料中心服务基本要求》（</w:t>
            </w:r>
            <w:r>
              <w:rPr>
                <w:sz w:val="21"/>
                <w:color w:val="000000"/>
              </w:rPr>
              <w:t>GB/T33168-2016</w:t>
            </w:r>
            <w:r>
              <w:rPr>
                <w:sz w:val="21"/>
                <w:color w:val="000000"/>
              </w:rPr>
              <w:t>）、《社区老年人日间照料中心设施设备配置》（</w:t>
            </w:r>
            <w:r>
              <w:rPr>
                <w:sz w:val="21"/>
                <w:color w:val="000000"/>
              </w:rPr>
              <w:t>GB/T33169-2016</w:t>
            </w:r>
            <w:r>
              <w:rPr>
                <w:sz w:val="21"/>
                <w:color w:val="000000"/>
              </w:rPr>
              <w:t>）、《社区居家养老服务规范》（</w:t>
            </w:r>
            <w:r>
              <w:rPr>
                <w:sz w:val="21"/>
                <w:color w:val="000000"/>
              </w:rPr>
              <w:t>DB4401/T</w:t>
            </w:r>
            <w:r>
              <w:rPr>
                <w:sz w:val="21"/>
                <w:color w:val="000000"/>
              </w:rPr>
              <w:t>82</w:t>
            </w:r>
            <w:r>
              <w:rPr>
                <w:sz w:val="21"/>
                <w:color w:val="000000"/>
              </w:rPr>
              <w:t>-20</w:t>
            </w:r>
            <w:r>
              <w:rPr>
                <w:sz w:val="21"/>
                <w:color w:val="000000"/>
              </w:rPr>
              <w:t>20</w:t>
            </w:r>
            <w:r>
              <w:rPr>
                <w:sz w:val="21"/>
                <w:color w:val="000000"/>
              </w:rPr>
              <w:t>）的要求开展。托老机构每个工作日开放时间不得少于</w:t>
            </w:r>
            <w:r>
              <w:rPr>
                <w:sz w:val="21"/>
                <w:color w:val="000000"/>
              </w:rPr>
              <w:t>8</w:t>
            </w:r>
            <w:r>
              <w:rPr>
                <w:sz w:val="21"/>
                <w:color w:val="000000"/>
              </w:rPr>
              <w:t>小时。如遇突发情况，将作为应急庇护场所</w:t>
            </w:r>
            <w:r>
              <w:rPr>
                <w:sz w:val="21"/>
                <w:color w:val="000000"/>
              </w:rPr>
              <w:t>24</w:t>
            </w:r>
            <w:r>
              <w:rPr>
                <w:sz w:val="21"/>
                <w:color w:val="000000"/>
              </w:rPr>
              <w:t>小时对外开放。</w:t>
            </w:r>
          </w:p>
          <w:p>
            <w:pPr>
              <w:pStyle w:val="null3"/>
              <w:ind w:firstLine="640"/>
              <w:jc w:val="both"/>
            </w:pPr>
            <w:r>
              <w:rPr>
                <w:sz w:val="21"/>
                <w:color w:val="000000"/>
              </w:rPr>
              <w:t>社区助餐配餐服务需严格按照《广州市民政局广州市财政局广州市市场监督管理局关于印发广州市老年人助餐配餐服务管理办法的通知》（穗民规字〔</w:t>
            </w:r>
            <w:r>
              <w:rPr>
                <w:sz w:val="21"/>
                <w:color w:val="000000"/>
              </w:rPr>
              <w:t>2024</w:t>
            </w:r>
            <w:r>
              <w:rPr>
                <w:sz w:val="21"/>
                <w:color w:val="000000"/>
              </w:rPr>
              <w:t>〕</w:t>
            </w:r>
            <w:r>
              <w:rPr>
                <w:sz w:val="21"/>
                <w:color w:val="000000"/>
              </w:rPr>
              <w:t>3</w:t>
            </w:r>
            <w:r>
              <w:rPr>
                <w:sz w:val="21"/>
                <w:color w:val="000000"/>
              </w:rPr>
              <w:t>号）要求，结合</w:t>
            </w:r>
            <w:r>
              <w:rPr>
                <w:sz w:val="21"/>
                <w:color w:val="000000"/>
              </w:rPr>
              <w:t>荔湾区</w:t>
            </w:r>
            <w:r>
              <w:rPr>
                <w:sz w:val="21"/>
                <w:color w:val="000000"/>
              </w:rPr>
              <w:t>实际开展。建立日常台账，接受所在地街道每季度的抽查。如在助餐配餐过程中出现服务质量问题发生居民有效投诉，投诉意见将纳入考核范围。</w:t>
            </w:r>
          </w:p>
          <w:p>
            <w:pPr>
              <w:pStyle w:val="null3"/>
              <w:ind w:firstLine="420"/>
              <w:jc w:val="both"/>
            </w:pPr>
            <w:r>
              <w:rPr>
                <w:sz w:val="21"/>
                <w:color w:val="000000"/>
              </w:rPr>
              <w:t>2.</w:t>
            </w:r>
            <w:r>
              <w:rPr>
                <w:sz w:val="21"/>
                <w:color w:val="000000"/>
              </w:rPr>
              <w:t>定期对辖内颐康中心和颐康服务站开展指导巡查工作；指导示范性颐康中心和高质量颐康服务站建设、服务工作。</w:t>
            </w:r>
          </w:p>
          <w:p>
            <w:pPr>
              <w:pStyle w:val="null3"/>
              <w:ind w:firstLine="420"/>
              <w:jc w:val="both"/>
            </w:pPr>
            <w:r>
              <w:rPr>
                <w:sz w:val="21"/>
                <w:color w:val="000000"/>
              </w:rPr>
              <w:t>3.</w:t>
            </w:r>
            <w:r>
              <w:rPr>
                <w:sz w:val="21"/>
                <w:color w:val="000000"/>
              </w:rPr>
              <w:t>及时跟进街道综合养老服务中心（颐康中心）的工作开展情况，做好相应的指导，对街道开展服务的情况实现</w:t>
            </w:r>
            <w:r>
              <w:rPr>
                <w:sz w:val="21"/>
                <w:color w:val="000000"/>
              </w:rPr>
              <w:t>“</w:t>
            </w:r>
            <w:r>
              <w:rPr>
                <w:sz w:val="21"/>
                <w:color w:val="000000"/>
              </w:rPr>
              <w:t>一街一档</w:t>
            </w:r>
            <w:r>
              <w:rPr>
                <w:sz w:val="21"/>
                <w:color w:val="000000"/>
              </w:rPr>
              <w:t>”</w:t>
            </w:r>
            <w:r>
              <w:rPr>
                <w:sz w:val="21"/>
                <w:color w:val="000000"/>
              </w:rPr>
              <w:t>。入档材料包括街综合养老服务中心信息、服务设施指导资料、服务对象抽查资料、相关指导检查记录等。</w:t>
            </w:r>
          </w:p>
          <w:p>
            <w:pPr>
              <w:pStyle w:val="null3"/>
              <w:ind w:firstLine="420"/>
              <w:jc w:val="both"/>
            </w:pPr>
            <w:r>
              <w:rPr>
                <w:sz w:val="21"/>
                <w:color w:val="000000"/>
              </w:rPr>
              <w:t>4.</w:t>
            </w:r>
            <w:r>
              <w:rPr>
                <w:sz w:val="21"/>
                <w:color w:val="000000"/>
              </w:rPr>
              <w:t>与服务对象签订服务协议，明确服务项目、服务时间与频次、收费标准、人身财产安全、法律责任等内容，制定详细服务方案，并做好服务记录。每月对服务对象进行身体状况评估，根据评估情况，制定个性化护理服务计划。</w:t>
            </w:r>
          </w:p>
          <w:p>
            <w:pPr>
              <w:pStyle w:val="null3"/>
              <w:ind w:firstLine="420"/>
              <w:jc w:val="both"/>
            </w:pPr>
            <w:r>
              <w:rPr>
                <w:sz w:val="21"/>
                <w:color w:val="000000"/>
              </w:rPr>
              <w:t>5.</w:t>
            </w:r>
            <w:r>
              <w:rPr>
                <w:sz w:val="21"/>
                <w:color w:val="000000"/>
              </w:rPr>
              <w:t>根据老年人失能情况，提供不同的文体娱乐活动，针对失能老年人设计适合其参与的活动方案。</w:t>
            </w:r>
          </w:p>
          <w:p>
            <w:pPr>
              <w:pStyle w:val="null3"/>
              <w:ind w:firstLine="508"/>
              <w:jc w:val="both"/>
            </w:pPr>
            <w:r>
              <w:rPr>
                <w:sz w:val="21"/>
                <w:color w:val="000000"/>
              </w:rPr>
              <w:t>6.</w:t>
            </w:r>
            <w:r>
              <w:rPr>
                <w:sz w:val="21"/>
                <w:color w:val="000000"/>
              </w:rPr>
              <w:t>接受市、区民政部门的监督指导，对市、区民政部门监督、评估中发现的问题逐项进行整改，拒不整改或</w:t>
            </w:r>
            <w:r>
              <w:rPr>
                <w:sz w:val="21"/>
                <w:color w:val="000000"/>
              </w:rPr>
              <w:t>累计</w:t>
            </w:r>
            <w:r>
              <w:rPr>
                <w:sz w:val="21"/>
                <w:color w:val="000000"/>
              </w:rPr>
              <w:t>两次整改后仍不符合相关规范要求的，视情节严重</w:t>
            </w:r>
            <w:r>
              <w:rPr>
                <w:sz w:val="21"/>
                <w:color w:val="000000"/>
              </w:rPr>
              <w:t>程度</w:t>
            </w:r>
            <w:r>
              <w:rPr>
                <w:sz w:val="21"/>
                <w:color w:val="000000"/>
              </w:rPr>
              <w:t>扣除</w:t>
            </w:r>
            <w:r>
              <w:rPr>
                <w:sz w:val="21"/>
                <w:color w:val="000000"/>
              </w:rPr>
              <w:t>合同</w:t>
            </w:r>
            <w:r>
              <w:rPr>
                <w:sz w:val="21"/>
              </w:rPr>
              <w:t>总额</w:t>
            </w:r>
            <w:r>
              <w:rPr>
                <w:sz w:val="21"/>
              </w:rPr>
              <w:t>的</w:t>
            </w:r>
            <w:r>
              <w:rPr>
                <w:sz w:val="21"/>
              </w:rPr>
              <w:t>5%</w:t>
            </w:r>
            <w:r>
              <w:rPr>
                <w:sz w:val="21"/>
                <w:color w:val="000000"/>
              </w:rPr>
              <w:t>作为违约金，</w:t>
            </w:r>
            <w:r>
              <w:rPr>
                <w:sz w:val="21"/>
              </w:rPr>
              <w:t>累计</w:t>
            </w:r>
            <w:r>
              <w:rPr>
                <w:sz w:val="21"/>
                <w:color w:val="000000"/>
              </w:rPr>
              <w:t>达到三次的作解除合同处理。</w:t>
            </w:r>
          </w:p>
          <w:p>
            <w:pPr>
              <w:pStyle w:val="null3"/>
              <w:ind w:firstLine="211"/>
              <w:jc w:val="both"/>
            </w:pPr>
            <w:r>
              <w:rPr>
                <w:sz w:val="21"/>
                <w:b/>
                <w:color w:val="000000"/>
              </w:rPr>
              <w:t>（四）服务收费</w:t>
            </w:r>
          </w:p>
          <w:p>
            <w:pPr>
              <w:pStyle w:val="null3"/>
              <w:ind w:firstLine="420"/>
              <w:jc w:val="both"/>
            </w:pPr>
            <w:r>
              <w:rPr>
                <w:sz w:val="21"/>
                <w:color w:val="000000"/>
              </w:rPr>
              <w:t>成交供应商</w:t>
            </w:r>
            <w:r>
              <w:rPr>
                <w:sz w:val="21"/>
                <w:color w:val="000000"/>
              </w:rPr>
              <w:t>开展的收费项目应根据上级关于公共服务及</w:t>
            </w:r>
            <w:r>
              <w:rPr>
                <w:sz w:val="21"/>
                <w:color w:val="000000"/>
              </w:rPr>
              <w:t>社区居家</w:t>
            </w:r>
            <w:r>
              <w:rPr>
                <w:sz w:val="21"/>
                <w:color w:val="000000"/>
              </w:rPr>
              <w:t>养老服务收费相关要求合理定价，报采购人同意后，在场所内显眼位置进行公示。</w:t>
            </w:r>
          </w:p>
          <w:p>
            <w:pPr>
              <w:pStyle w:val="null3"/>
              <w:jc w:val="both"/>
            </w:pPr>
            <w:r>
              <w:rPr>
                <w:sz w:val="21"/>
                <w:b/>
                <w:color w:val="000000"/>
                <w:u w:val="single"/>
              </w:rPr>
              <w:t>★</w:t>
            </w:r>
            <w:r>
              <w:rPr>
                <w:sz w:val="21"/>
                <w:b/>
                <w:color w:val="000000"/>
                <w:u w:val="single"/>
              </w:rPr>
              <w:t>（五）项目服务指标要求【需在</w:t>
            </w:r>
            <w:r>
              <w:rPr>
                <w:sz w:val="21"/>
                <w:b/>
                <w:color w:val="000000"/>
                <w:u w:val="single"/>
              </w:rPr>
              <w:t>响应文件</w:t>
            </w:r>
            <w:r>
              <w:rPr>
                <w:sz w:val="21"/>
                <w:b/>
                <w:color w:val="000000"/>
                <w:u w:val="single"/>
              </w:rPr>
              <w:t>中提供承诺函】</w:t>
            </w:r>
          </w:p>
          <w:p>
            <w:pPr>
              <w:pStyle w:val="null3"/>
              <w:ind w:firstLine="422"/>
              <w:jc w:val="both"/>
            </w:pPr>
            <w:r>
              <w:rPr>
                <w:sz w:val="21"/>
                <w:b/>
                <w:color w:val="000000"/>
                <w:u w:val="single"/>
              </w:rPr>
              <w:t>本项目</w:t>
            </w:r>
            <w:r>
              <w:rPr>
                <w:sz w:val="21"/>
                <w:b/>
                <w:color w:val="000000"/>
                <w:u w:val="single"/>
              </w:rPr>
              <w:t>成交供应商</w:t>
            </w:r>
            <w:r>
              <w:rPr>
                <w:sz w:val="21"/>
                <w:b/>
                <w:color w:val="000000"/>
                <w:u w:val="single"/>
              </w:rPr>
              <w:t>根据《广州市居家养老服务示范中心评估指标》《广州市日间托老服务机构评估指标》规范和要求，每年完成承接项目服务指标，除承接服务项目外，要求结合</w:t>
            </w:r>
            <w:r>
              <w:rPr>
                <w:sz w:val="21"/>
                <w:b/>
                <w:color w:val="000000"/>
                <w:u w:val="single"/>
              </w:rPr>
              <w:t>荔湾区</w:t>
            </w:r>
            <w:r>
              <w:rPr>
                <w:sz w:val="21"/>
                <w:b/>
                <w:color w:val="000000"/>
                <w:u w:val="single"/>
              </w:rPr>
              <w:t>居家养老综合服务平台场地服务需求对场地进行总体规划、软装布置、设备设施配置。</w:t>
            </w:r>
          </w:p>
          <w:p>
            <w:pPr>
              <w:pStyle w:val="null3"/>
              <w:jc w:val="both"/>
            </w:pPr>
            <w:r>
              <w:rPr>
                <w:sz w:val="21"/>
                <w:b/>
                <w:color w:val="000000"/>
              </w:rPr>
              <w:t>三、</w:t>
            </w:r>
            <w:r>
              <w:rPr>
                <w:sz w:val="21"/>
                <w:b/>
                <w:color w:val="000000"/>
              </w:rPr>
              <w:t>保密要求</w:t>
            </w:r>
          </w:p>
          <w:p>
            <w:pPr>
              <w:pStyle w:val="null3"/>
              <w:ind w:firstLine="420"/>
              <w:jc w:val="both"/>
            </w:pPr>
            <w:r>
              <w:rPr>
                <w:sz w:val="21"/>
                <w:color w:val="000000"/>
              </w:rPr>
              <w:t>1.</w:t>
            </w:r>
            <w:r>
              <w:rPr>
                <w:sz w:val="21"/>
                <w:color w:val="000000"/>
              </w:rPr>
              <w:t>成交供应商</w:t>
            </w:r>
            <w:r>
              <w:rPr>
                <w:sz w:val="21"/>
                <w:color w:val="000000"/>
              </w:rPr>
              <w:t>须对本项目涉及服务对象的个人相关信息严格保密，未经服务对象或其法定监护人书面许可，不得对外披露，不得以任何形式提供给第三方，不得在参与本项目工作之外使用相关敏感信息。</w:t>
            </w:r>
          </w:p>
          <w:p>
            <w:pPr>
              <w:pStyle w:val="null3"/>
              <w:ind w:firstLine="420"/>
              <w:jc w:val="both"/>
            </w:pPr>
            <w:r>
              <w:rPr>
                <w:sz w:val="21"/>
                <w:color w:val="000000"/>
              </w:rPr>
              <w:t>2.</w:t>
            </w:r>
            <w:r>
              <w:rPr>
                <w:sz w:val="21"/>
                <w:color w:val="000000"/>
              </w:rPr>
              <w:t>成交供应商</w:t>
            </w:r>
            <w:r>
              <w:rPr>
                <w:sz w:val="21"/>
                <w:color w:val="000000"/>
              </w:rPr>
              <w:t>在工作中形成的服务对象信息及相关资料未经采购人同意不得擅自用于任何非本项目业务以外的其他用途，若出现批量泄露老人信息等情况造成不良影响的，一经查实，解除项目合同，追回项目经费并依法追究相关责任。</w:t>
            </w:r>
          </w:p>
          <w:p>
            <w:pPr>
              <w:pStyle w:val="null3"/>
              <w:ind w:firstLine="420"/>
              <w:jc w:val="both"/>
            </w:pPr>
            <w:r>
              <w:rPr>
                <w:sz w:val="21"/>
                <w:color w:val="000000"/>
              </w:rPr>
              <w:t>3.</w:t>
            </w:r>
            <w:r>
              <w:rPr>
                <w:sz w:val="21"/>
                <w:color w:val="000000"/>
              </w:rPr>
              <w:t>成交供应商</w:t>
            </w:r>
            <w:r>
              <w:rPr>
                <w:sz w:val="21"/>
                <w:color w:val="000000"/>
              </w:rPr>
              <w:t>在本项目终止后不得以任何形式存储评估对象的任何信息数据，不得为其他单位（包括自办单位）或项目提供相关数据信息，一经发现，将依法追究相关法律责任。</w:t>
            </w:r>
          </w:p>
          <w:p>
            <w:pPr>
              <w:pStyle w:val="null3"/>
              <w:jc w:val="both"/>
            </w:pPr>
            <w:r>
              <w:rPr>
                <w:sz w:val="21"/>
                <w:b/>
                <w:color w:val="000000"/>
              </w:rPr>
              <w:t>四</w:t>
            </w:r>
            <w:r>
              <w:rPr>
                <w:sz w:val="21"/>
                <w:b/>
                <w:color w:val="000000"/>
              </w:rPr>
              <w:t>、服务评估</w:t>
            </w:r>
          </w:p>
          <w:p>
            <w:pPr>
              <w:pStyle w:val="null3"/>
              <w:ind w:firstLine="420"/>
              <w:jc w:val="both"/>
            </w:pPr>
            <w:r>
              <w:rPr>
                <w:sz w:val="21"/>
                <w:color w:val="000000"/>
              </w:rPr>
              <w:t>自双方合同签订之日起，服务机构运营满</w:t>
            </w:r>
            <w:r>
              <w:rPr>
                <w:sz w:val="21"/>
                <w:color w:val="000000"/>
              </w:rPr>
              <w:t>1</w:t>
            </w:r>
            <w:r>
              <w:rPr>
                <w:sz w:val="21"/>
                <w:color w:val="000000"/>
              </w:rPr>
              <w:t>年需向采购人提交自评报告，非社区居家养老服务项目的内容，由采购人通过采用现场观察、资料查阅、服务回访等方式进行项目验收。社区居家养老服务项目内容，由第三方评估机构进行评估，评估为</w:t>
            </w:r>
            <w:r>
              <w:rPr>
                <w:sz w:val="21"/>
                <w:color w:val="000000"/>
              </w:rPr>
              <w:t>“</w:t>
            </w:r>
            <w:r>
              <w:rPr>
                <w:sz w:val="21"/>
                <w:color w:val="000000"/>
              </w:rPr>
              <w:t>合格</w:t>
            </w:r>
            <w:r>
              <w:rPr>
                <w:sz w:val="21"/>
                <w:color w:val="000000"/>
              </w:rPr>
              <w:t>”</w:t>
            </w:r>
            <w:r>
              <w:rPr>
                <w:sz w:val="21"/>
                <w:color w:val="000000"/>
              </w:rPr>
              <w:t>或</w:t>
            </w:r>
            <w:r>
              <w:rPr>
                <w:sz w:val="21"/>
                <w:color w:val="000000"/>
              </w:rPr>
              <w:t>以上的，按合同约定拨付相应的款项。评估不合格的，按照相关规定或者运营协议予以处置，并由民政部门</w:t>
            </w:r>
            <w:r>
              <w:rPr>
                <w:sz w:val="21"/>
                <w:color w:val="000000"/>
              </w:rPr>
              <w:t>进行</w:t>
            </w:r>
            <w:r>
              <w:rPr>
                <w:sz w:val="21"/>
                <w:color w:val="000000"/>
              </w:rPr>
              <w:t>公示。</w:t>
            </w:r>
          </w:p>
          <w:p>
            <w:pPr>
              <w:pStyle w:val="null3"/>
              <w:jc w:val="both"/>
            </w:pPr>
            <w:r>
              <w:rPr>
                <w:sz w:val="21"/>
                <w:b/>
                <w:color w:val="000000"/>
              </w:rPr>
              <w:t>五</w:t>
            </w:r>
            <w:r>
              <w:rPr>
                <w:sz w:val="21"/>
                <w:b/>
                <w:color w:val="000000"/>
              </w:rPr>
              <w:t>、其他要求</w:t>
            </w:r>
          </w:p>
          <w:p>
            <w:pPr>
              <w:pStyle w:val="null3"/>
              <w:ind w:firstLine="422"/>
              <w:jc w:val="both"/>
            </w:pPr>
            <w:r>
              <w:rPr>
                <w:sz w:val="21"/>
                <w:b/>
                <w:color w:val="000000"/>
                <w:u w:val="single"/>
              </w:rPr>
              <w:t>★</w:t>
            </w:r>
            <w:r>
              <w:rPr>
                <w:sz w:val="21"/>
                <w:b/>
                <w:color w:val="000000"/>
                <w:u w:val="single"/>
              </w:rPr>
              <w:t>（</w:t>
            </w:r>
            <w:r>
              <w:rPr>
                <w:sz w:val="21"/>
                <w:b/>
                <w:color w:val="000000"/>
                <w:u w:val="single"/>
              </w:rPr>
              <w:t>一</w:t>
            </w:r>
            <w:r>
              <w:rPr>
                <w:sz w:val="21"/>
                <w:b/>
                <w:color w:val="000000"/>
                <w:u w:val="single"/>
              </w:rPr>
              <w:t>）</w:t>
            </w:r>
            <w:r>
              <w:rPr>
                <w:sz w:val="21"/>
                <w:b/>
                <w:color w:val="000000"/>
                <w:u w:val="single"/>
              </w:rPr>
              <w:t>服务期间如遇国家、省、市、区相关政策调整，采购预算和重点服务对象人数、标准发生变化，</w:t>
            </w:r>
            <w:r>
              <w:rPr>
                <w:sz w:val="21"/>
                <w:b/>
                <w:color w:val="000000"/>
                <w:u w:val="single"/>
              </w:rPr>
              <w:t>成交供应商</w:t>
            </w:r>
            <w:r>
              <w:rPr>
                <w:sz w:val="21"/>
                <w:b/>
                <w:color w:val="000000"/>
                <w:u w:val="single"/>
              </w:rPr>
              <w:t>必须无条件接受，并严格按要求执行。【需在响应文件中提供承诺函】</w:t>
            </w:r>
          </w:p>
          <w:p>
            <w:pPr>
              <w:pStyle w:val="null3"/>
              <w:ind w:firstLine="420"/>
              <w:jc w:val="both"/>
            </w:pPr>
            <w:r>
              <w:rPr>
                <w:sz w:val="21"/>
                <w:color w:val="000000"/>
              </w:rPr>
              <w:t>（</w:t>
            </w:r>
            <w:r>
              <w:rPr>
                <w:sz w:val="21"/>
                <w:color w:val="000000"/>
              </w:rPr>
              <w:t>二</w:t>
            </w:r>
            <w:r>
              <w:rPr>
                <w:sz w:val="21"/>
                <w:color w:val="000000"/>
              </w:rPr>
              <w:t>）</w:t>
            </w:r>
            <w:r>
              <w:rPr>
                <w:sz w:val="21"/>
                <w:color w:val="000000"/>
              </w:rPr>
              <w:t>服务期间如遇到国家规定的广州市职工最低工资标准发生调整，</w:t>
            </w:r>
            <w:r>
              <w:rPr>
                <w:sz w:val="21"/>
                <w:color w:val="000000"/>
              </w:rPr>
              <w:t>成交供应商</w:t>
            </w:r>
            <w:r>
              <w:rPr>
                <w:sz w:val="21"/>
                <w:color w:val="000000"/>
              </w:rPr>
              <w:t>必须按最新有关规定执行，采购人将不作任何调整，具体以广州市有关部门颁发的文件为准。</w:t>
            </w:r>
          </w:p>
          <w:p>
            <w:pPr>
              <w:pStyle w:val="null3"/>
              <w:ind w:firstLine="315"/>
              <w:jc w:val="both"/>
            </w:pPr>
            <w:r>
              <w:rPr>
                <w:sz w:val="21"/>
                <w:color w:val="000000"/>
              </w:rPr>
              <w:t>（三）服务期满、年度评估合格后，如采购人尚未确定接替的社区居家养老服务机构正式履行合同前，</w:t>
            </w:r>
            <w:r>
              <w:rPr>
                <w:sz w:val="21"/>
                <w:color w:val="000000"/>
              </w:rPr>
              <w:t>成交供应商</w:t>
            </w:r>
            <w:r>
              <w:rPr>
                <w:sz w:val="21"/>
                <w:color w:val="000000"/>
              </w:rPr>
              <w:t>仍需为原服务对象提供合同约定的服务，费用按实际人数及服务时间进行结算。合同履行完毕或解除合同后，</w:t>
            </w:r>
            <w:r>
              <w:rPr>
                <w:sz w:val="21"/>
                <w:color w:val="000000"/>
              </w:rPr>
              <w:t>成交供应商</w:t>
            </w:r>
            <w:r>
              <w:rPr>
                <w:sz w:val="21"/>
                <w:color w:val="000000"/>
              </w:rPr>
              <w:t>应与接替的居家养老服务机构做好服务内容、相关档案等的交接工作。</w:t>
            </w:r>
          </w:p>
          <w:p>
            <w:pPr>
              <w:pStyle w:val="null3"/>
              <w:ind w:firstLine="315"/>
              <w:jc w:val="both"/>
            </w:pPr>
            <w:r>
              <w:rPr>
                <w:sz w:val="21"/>
                <w:color w:val="000000"/>
              </w:rPr>
              <w:t>（四）合同签订次日起承接原来区综合养老服务中心业务，</w:t>
            </w:r>
            <w:r>
              <w:rPr>
                <w:sz w:val="21"/>
                <w:color w:val="000000"/>
              </w:rPr>
              <w:t>1</w:t>
            </w:r>
            <w:r>
              <w:rPr>
                <w:sz w:val="21"/>
                <w:color w:val="000000"/>
              </w:rPr>
              <w:t>个星期内完成交接，投入实质性运营并开展各项服务工作，确保服务不断档。</w:t>
            </w:r>
          </w:p>
          <w:p>
            <w:pPr>
              <w:pStyle w:val="null3"/>
              <w:ind w:firstLine="315"/>
              <w:jc w:val="both"/>
            </w:pPr>
            <w:r>
              <w:rPr>
                <w:sz w:val="21"/>
                <w:color w:val="000000"/>
              </w:rPr>
              <w:t>（五）</w:t>
            </w:r>
            <w:r>
              <w:rPr>
                <w:sz w:val="21"/>
                <w:color w:val="000000"/>
              </w:rPr>
              <w:t>成交供应商</w:t>
            </w:r>
            <w:r>
              <w:rPr>
                <w:sz w:val="21"/>
                <w:color w:val="000000"/>
              </w:rPr>
              <w:t>对采购人提供的服务场地进行改造</w:t>
            </w:r>
            <w:r>
              <w:rPr>
                <w:sz w:val="21"/>
                <w:color w:val="000000"/>
              </w:rPr>
              <w:t>，</w:t>
            </w:r>
            <w:r>
              <w:rPr>
                <w:sz w:val="21"/>
                <w:color w:val="000000"/>
              </w:rPr>
              <w:t>需先报采购人审核，经采购人同意后方可实施。</w:t>
            </w:r>
          </w:p>
          <w:p>
            <w:pPr>
              <w:pStyle w:val="null3"/>
              <w:ind w:firstLine="420"/>
              <w:jc w:val="both"/>
            </w:pPr>
            <w:r>
              <w:rPr>
                <w:sz w:val="21"/>
                <w:color w:val="000000"/>
              </w:rPr>
              <w:t>（六）</w:t>
            </w:r>
            <w:r>
              <w:rPr>
                <w:sz w:val="21"/>
                <w:color w:val="000000"/>
              </w:rPr>
              <w:t>成交供应商</w:t>
            </w:r>
            <w:r>
              <w:rPr>
                <w:sz w:val="21"/>
                <w:color w:val="000000"/>
              </w:rPr>
              <w:t>不得利用平台以产品展示的方式向服务对象进行商业推销，若发现有上述行为且情节严重的，采购人可立即取消合同并按相关法律规定追究法律责任。</w:t>
            </w:r>
          </w:p>
          <w:p>
            <w:pPr>
              <w:pStyle w:val="null3"/>
              <w:jc w:val="both"/>
            </w:pPr>
            <w:r>
              <w:rPr>
                <w:sz w:val="21"/>
                <w:color w:val="000000"/>
              </w:rPr>
              <w:t>（七）</w:t>
            </w:r>
            <w:r>
              <w:rPr>
                <w:sz w:val="21"/>
                <w:color w:val="000000"/>
              </w:rPr>
              <w:t>成交供应商</w:t>
            </w:r>
            <w:r>
              <w:rPr>
                <w:sz w:val="21"/>
                <w:color w:val="000000"/>
              </w:rPr>
              <w:t>应保证服务对象个人信息的安全性，不得将资料外泄给第三方或用于其他商业用途，如发现泄密造成严重后果的，采购人可取消合同并按相关法律规定追究相应法律责任。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广州市荔湾区民政局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中标金额作为采购代理服务费的计算基数。参照中华人民共和国国家发展计划委员会颁发的计价格〔2002〕1980号、发改办价格〔2003〕857号及发改价格〔2011〕534号文规定的“服务类”计费标准计算并缴纳。（1）中标服务费以人民币支付。（2）中标服务费支付方式：一次性以电汇、支票或现金等形式支付。（3）中标人如不按规定交纳中标服务费，采购代理机构将在中标人的投标保证金中抵扣服务费，不足部分由采购人在支付中标人的中标合同款中代为扣付。（4）如中标人放弃中标或因违法违规行为被取消中标资格的，代理服务费不予退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广州群生招标代理有限公司（www.gzqunsheng.com）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广州群生招标代理有限公司（www.gzqunsheng.com）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马小姐</w:t>
      </w:r>
    </w:p>
    <w:p>
      <w:pPr>
        <w:pStyle w:val="null3"/>
        <w:ind w:firstLine="480"/>
      </w:pPr>
      <w:r>
        <w:rPr/>
        <w:t>电话：</w:t>
      </w:r>
      <w:r>
        <w:rPr/>
        <w:t>020-83812782，020-83812935，18011735206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荔湾区综合养老服务中心运营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采购包1（荔湾区综合养老服务中心运营项目）：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采购包1（荔湾区综合养老服务中心运营项目）：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提供《供应商资格声明函》（格式详见公告附件）。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提供《供应商资格声明函》（格式详见公告附件）。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提供《供应商资格声明函》（格式详见公告附件）。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税收违法黑名单或重大税收违法失信主体）或政府采购严重违法失信行为记录名单”记录名单；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供应商资格声明函》（格式详见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 原因及情形：预留采购份额无法确保充分供应、充分竞争，或者存在可能影响政府采购目标实现的情形。</w:t>
            </w:r>
          </w:p>
        </w:tc>
      </w:tr>
    </w:tbl>
    <w:p>
      <w:pPr>
        <w:pStyle w:val="null3"/>
        <w:ind w:firstLine="480"/>
      </w:pPr>
      <w:r>
        <w:rPr/>
        <w:t>表二符合性审查表：</w:t>
      </w:r>
    </w:p>
    <w:p>
      <w:pPr>
        <w:pStyle w:val="null3"/>
      </w:pPr>
      <w:r>
        <w:rPr/>
        <w:t>采购包1（荔湾区综合养老服务中心运营项目）：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法定代表人/单位负责人证明书及授权委托书</w:t>
            </w:r>
          </w:p>
        </w:tc>
        <w:tc>
          <w:tcPr>
            <w:tcW w:type="dxa" w:w="4238"/>
          </w:tcPr>
          <w:p>
            <w:pPr>
              <w:pStyle w:val="null3"/>
            </w:pPr>
            <w:r>
              <w:rPr/>
              <w:t>法定代表人/单位负责人证明书及授权委托书，按对应格式文件签署、盖章。</w:t>
            </w:r>
          </w:p>
        </w:tc>
      </w:tr>
      <w:tr>
        <w:tc>
          <w:tcPr>
            <w:tcW w:type="dxa" w:w="890"/>
          </w:tcPr>
          <w:p>
            <w:pPr>
              <w:pStyle w:val="null3"/>
            </w:pPr>
            <w:r>
              <w:rPr/>
              <w:t>2</w:t>
            </w:r>
          </w:p>
        </w:tc>
        <w:tc>
          <w:tcPr>
            <w:tcW w:type="dxa" w:w="3178"/>
          </w:tcPr>
          <w:p>
            <w:pPr>
              <w:pStyle w:val="null3"/>
            </w:pPr>
            <w:r>
              <w:rPr/>
              <w:t>投标（响应）文件签字、盖章要求</w:t>
            </w:r>
          </w:p>
        </w:tc>
        <w:tc>
          <w:tcPr>
            <w:tcW w:type="dxa" w:w="4238"/>
          </w:tcPr>
          <w:p>
            <w:pPr>
              <w:pStyle w:val="null3"/>
            </w:pPr>
            <w:r>
              <w:rPr/>
              <w:t>投标（响应）文件签字、盖章符合磋商文件要求。</w:t>
            </w:r>
          </w:p>
        </w:tc>
      </w:tr>
      <w:tr>
        <w:tc>
          <w:tcPr>
            <w:tcW w:type="dxa" w:w="890"/>
          </w:tcPr>
          <w:p>
            <w:pPr>
              <w:pStyle w:val="null3"/>
            </w:pPr>
            <w:r>
              <w:rPr/>
              <w:t>3</w:t>
            </w:r>
          </w:p>
        </w:tc>
        <w:tc>
          <w:tcPr>
            <w:tcW w:type="dxa" w:w="3178"/>
          </w:tcPr>
          <w:p>
            <w:pPr>
              <w:pStyle w:val="null3"/>
            </w:pPr>
            <w:r>
              <w:rPr/>
              <w:t>投标（响应）有效期</w:t>
            </w:r>
          </w:p>
        </w:tc>
        <w:tc>
          <w:tcPr>
            <w:tcW w:type="dxa" w:w="4238"/>
          </w:tcPr>
          <w:p>
            <w:pPr>
              <w:pStyle w:val="null3"/>
            </w:pPr>
            <w:r>
              <w:rPr/>
              <w:t>投标（响应承诺）函已提交并符合招标（磋商）文件要求的，且投标（响应）有效期不少于招标（磋商）文件中载明的投标（响应）有效期。</w:t>
            </w:r>
          </w:p>
        </w:tc>
      </w:tr>
      <w:tr>
        <w:tc>
          <w:tcPr>
            <w:tcW w:type="dxa" w:w="890"/>
          </w:tcPr>
          <w:p>
            <w:pPr>
              <w:pStyle w:val="null3"/>
            </w:pPr>
            <w:r>
              <w:rPr/>
              <w:t>4</w:t>
            </w:r>
          </w:p>
        </w:tc>
        <w:tc>
          <w:tcPr>
            <w:tcW w:type="dxa" w:w="3178"/>
          </w:tcPr>
          <w:p>
            <w:pPr>
              <w:pStyle w:val="null3"/>
            </w:pPr>
            <w:r>
              <w:rPr/>
              <w:t>投标（响应）报价</w:t>
            </w:r>
          </w:p>
        </w:tc>
        <w:tc>
          <w:tcPr>
            <w:tcW w:type="dxa" w:w="4238"/>
          </w:tcPr>
          <w:p>
            <w:pPr>
              <w:pStyle w:val="null3"/>
            </w:pPr>
            <w:r>
              <w:rPr/>
              <w:t>投标报价固定唯一，且投标报价没有超过预算金额。</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提交了符合磋商文件规定的经有效签署、盖章的采购代理服务费支付承诺书。</w:t>
            </w:r>
          </w:p>
        </w:tc>
      </w:tr>
      <w:tr>
        <w:tc>
          <w:tcPr>
            <w:tcW w:type="dxa" w:w="890"/>
          </w:tcPr>
          <w:p>
            <w:pPr>
              <w:pStyle w:val="null3"/>
            </w:pPr>
            <w:r>
              <w:rPr/>
              <w:t>6</w:t>
            </w:r>
          </w:p>
        </w:tc>
        <w:tc>
          <w:tcPr>
            <w:tcW w:type="dxa" w:w="3178"/>
          </w:tcPr>
          <w:p>
            <w:pPr>
              <w:pStyle w:val="null3"/>
            </w:pPr>
            <w:r>
              <w:rPr/>
              <w:t>投标（响应）报价合理性</w:t>
            </w:r>
          </w:p>
        </w:tc>
        <w:tc>
          <w:tcPr>
            <w:tcW w:type="dxa" w:w="4238"/>
          </w:tcPr>
          <w:p>
            <w:pPr>
              <w:pStyle w:val="null3"/>
            </w:pPr>
            <w:r>
              <w:rPr/>
              <w:t>投标（响应）报价未出现明显低于其他通过符合性审查供应商的报价，有可能影响产品质量，不能诚信履约或提交的说明理由不能成立的。</w:t>
            </w:r>
          </w:p>
        </w:tc>
      </w:tr>
      <w:tr>
        <w:tc>
          <w:tcPr>
            <w:tcW w:type="dxa" w:w="890"/>
          </w:tcPr>
          <w:p>
            <w:pPr>
              <w:pStyle w:val="null3"/>
            </w:pPr>
            <w:r>
              <w:rPr/>
              <w:t>7</w:t>
            </w:r>
          </w:p>
        </w:tc>
        <w:tc>
          <w:tcPr>
            <w:tcW w:type="dxa" w:w="3178"/>
          </w:tcPr>
          <w:p>
            <w:pPr>
              <w:pStyle w:val="null3"/>
            </w:pPr>
            <w:r>
              <w:rPr/>
              <w:t>其他无效投标条款</w:t>
            </w:r>
          </w:p>
        </w:tc>
        <w:tc>
          <w:tcPr>
            <w:tcW w:type="dxa" w:w="4238"/>
          </w:tcPr>
          <w:p>
            <w:pPr>
              <w:pStyle w:val="null3"/>
            </w:pPr>
            <w:r>
              <w:rPr/>
              <w:t>投标（响应）文件中没有招标（磋商）文件规定的其他无效投标条款的。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采购包1(荔湾区综合养老服务中心运营项目):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规章制度 (10.0分)</w:t>
            </w:r>
            <w:r>
              <w:rPr/>
              <w:t>，（等次分值选择：</w:t>
            </w:r>
            <w:r>
              <w:rPr/>
              <w:t>0.0;</w:t>
            </w:r>
            <w:r>
              <w:rPr/>
              <w:t>2.0;</w:t>
            </w:r>
            <w:r>
              <w:rPr/>
              <w:t>6.0;</w:t>
            </w:r>
            <w:r>
              <w:rPr/>
              <w:t>10.0;</w:t>
            </w:r>
            <w:r>
              <w:rPr/>
              <w:t>）</w:t>
            </w:r>
          </w:p>
        </w:tc>
        <w:tc>
          <w:tcPr>
            <w:tcW w:type="dxa" w:w="5076"/>
          </w:tcPr>
          <w:p>
            <w:pPr>
              <w:pStyle w:val="null3"/>
              <w:jc w:val="left"/>
            </w:pPr>
            <w:r>
              <w:rPr/>
              <w:t>1.响应供应商能围绕采购需求制定本项目的规章制度，制度完善、可行性高，得10分； 2.响应供应商能关联采购需求制定本项目的规章制度，制度具有一定的可行性，得6分； 3.响应供应商未能关联采购需求制定本项目的规章制度，或制度可行性低，得2分； 4.其他情况或不提供的得0分。</w:t>
            </w:r>
          </w:p>
        </w:tc>
      </w:tr>
      <w:tr>
        <w:tc>
          <w:tcPr>
            <w:tcW w:type="dxa" w:w="922"/>
            <w:gridSpan w:val="2"/>
            <w:vMerge/>
          </w:tcPr>
          <w:p/>
        </w:tc>
        <w:tc>
          <w:tcPr>
            <w:tcW w:type="dxa" w:w="2307"/>
          </w:tcPr>
          <w:p>
            <w:pPr>
              <w:pStyle w:val="null3"/>
              <w:jc w:val="left"/>
            </w:pPr>
            <w:r>
              <w:rPr/>
              <w:t>工作流程 (11.0分)</w:t>
            </w:r>
            <w:r>
              <w:rPr/>
              <w:t>，（等次分值选择：</w:t>
            </w:r>
            <w:r>
              <w:rPr/>
              <w:t>0.0;</w:t>
            </w:r>
            <w:r>
              <w:rPr/>
              <w:t>3.0;</w:t>
            </w:r>
            <w:r>
              <w:rPr/>
              <w:t>7.0;</w:t>
            </w:r>
            <w:r>
              <w:rPr/>
              <w:t>11.0;</w:t>
            </w:r>
            <w:r>
              <w:rPr/>
              <w:t>）</w:t>
            </w:r>
          </w:p>
        </w:tc>
        <w:tc>
          <w:tcPr>
            <w:tcW w:type="dxa" w:w="5076"/>
          </w:tcPr>
          <w:p>
            <w:pPr>
              <w:pStyle w:val="null3"/>
              <w:jc w:val="left"/>
            </w:pPr>
            <w:r>
              <w:rPr/>
              <w:t>1.工作流程计划编制严谨、细致、合理，能根据采购需求的实际需要制定，对影响项目工作流程的不稳定因素有充分预判分析并制订了切实可行应对方案，得11分； 2.工作流程计划有一定严谨性和合理性，对影响项目流程的不稳定因素有一定的预判分析并能制定应对方案，得7分； 3.工作流程计划编制缺乏严谨性或合理性，或未能围绕项目实际需要，或未能对影响项目工作流程的不稳定因素进行分析并提出应对措施，得3分； 4.其他情况或不提供的得0分。</w:t>
            </w:r>
          </w:p>
        </w:tc>
      </w:tr>
      <w:tr>
        <w:tc>
          <w:tcPr>
            <w:tcW w:type="dxa" w:w="922"/>
            <w:gridSpan w:val="2"/>
            <w:vMerge/>
          </w:tcPr>
          <w:p/>
        </w:tc>
        <w:tc>
          <w:tcPr>
            <w:tcW w:type="dxa" w:w="2307"/>
          </w:tcPr>
          <w:p>
            <w:pPr>
              <w:pStyle w:val="null3"/>
              <w:jc w:val="left"/>
            </w:pPr>
            <w:r>
              <w:rPr/>
              <w:t>专业服务计划方案 (11.0分)</w:t>
            </w:r>
            <w:r>
              <w:rPr/>
              <w:t>，（等次分值选择：</w:t>
            </w:r>
            <w:r>
              <w:rPr/>
              <w:t>0.0;</w:t>
            </w:r>
            <w:r>
              <w:rPr/>
              <w:t>3.0;</w:t>
            </w:r>
            <w:r>
              <w:rPr/>
              <w:t>7.0;</w:t>
            </w:r>
            <w:r>
              <w:rPr/>
              <w:t>11.0;</w:t>
            </w:r>
            <w:r>
              <w:rPr/>
              <w:t>）</w:t>
            </w:r>
          </w:p>
        </w:tc>
        <w:tc>
          <w:tcPr>
            <w:tcW w:type="dxa" w:w="5076"/>
          </w:tcPr>
          <w:p>
            <w:pPr>
              <w:pStyle w:val="null3"/>
              <w:jc w:val="left"/>
            </w:pPr>
            <w:r>
              <w:rPr/>
              <w:t>响应供应商根据本项目的运营管理要求、服务内容、服务指标等要求，制定的专业服务计划方案进行评审： 1.方案内容全面详实，可操作性强，能围绕本项目实际需要进行详细描述，有利于项目实施，得11分； 2.方案基本合理可行，内容基本全面详实，具有一定的可操作性，能联系到本项目实际需要进行描述，基本有利项目实施，得7分； 3.方案不够详细具体、可行性、合理性和全面性低，未能联系本项目实际需求进行描述，得3分； 4.其他情况或不提供的得0分。</w:t>
            </w:r>
          </w:p>
        </w:tc>
      </w:tr>
      <w:tr>
        <w:tc>
          <w:tcPr>
            <w:tcW w:type="dxa" w:w="922"/>
            <w:gridSpan w:val="2"/>
            <w:vMerge/>
          </w:tcPr>
          <w:p/>
        </w:tc>
        <w:tc>
          <w:tcPr>
            <w:tcW w:type="dxa" w:w="2307"/>
          </w:tcPr>
          <w:p>
            <w:pPr>
              <w:pStyle w:val="null3"/>
              <w:jc w:val="left"/>
            </w:pPr>
            <w:r>
              <w:rPr/>
              <w:t>项目实际计划及人员结构及分工方案 (11.0分)</w:t>
            </w:r>
            <w:r>
              <w:rPr/>
              <w:t>，（等次分值选择：</w:t>
            </w:r>
            <w:r>
              <w:rPr/>
              <w:t>0.0;</w:t>
            </w:r>
            <w:r>
              <w:rPr/>
              <w:t>3.0;</w:t>
            </w:r>
            <w:r>
              <w:rPr/>
              <w:t>7.0;</w:t>
            </w:r>
            <w:r>
              <w:rPr/>
              <w:t>11.0;</w:t>
            </w:r>
            <w:r>
              <w:rPr/>
              <w:t>）</w:t>
            </w:r>
          </w:p>
        </w:tc>
        <w:tc>
          <w:tcPr>
            <w:tcW w:type="dxa" w:w="5076"/>
          </w:tcPr>
          <w:p>
            <w:pPr>
              <w:pStyle w:val="null3"/>
              <w:jc w:val="left"/>
            </w:pPr>
            <w:r>
              <w:rPr/>
              <w:t>1.非常熟悉项目内容，针对本项目采购需求制定了完善的项目实施计划、人员结构及分工等内容，得11分； 2.对项目内容有一定的熟悉程度，能围绕采购需求对本项目制定相应的项目实施计划、人员结构及分工，得7分； 3.了解项目内容，能制定的项目实施计划、人员结构及分工等内容，但未能围绕采购需求制定，得3分； 4.其他情况或不提供的得0分。</w:t>
            </w:r>
          </w:p>
        </w:tc>
      </w:tr>
      <w:tr>
        <w:tc>
          <w:tcPr>
            <w:tcW w:type="dxa" w:w="922"/>
            <w:gridSpan w:val="2"/>
            <w:vMerge/>
          </w:tcPr>
          <w:p/>
        </w:tc>
        <w:tc>
          <w:tcPr>
            <w:tcW w:type="dxa" w:w="2307"/>
          </w:tcPr>
          <w:p>
            <w:pPr>
              <w:pStyle w:val="null3"/>
              <w:jc w:val="left"/>
            </w:pPr>
            <w:r>
              <w:rPr/>
              <w:t>项目经费预算保障要求 (11.0分)</w:t>
            </w:r>
            <w:r>
              <w:rPr/>
              <w:t>，（等次分值选择：</w:t>
            </w:r>
            <w:r>
              <w:rPr/>
              <w:t>0.0;</w:t>
            </w:r>
            <w:r>
              <w:rPr/>
              <w:t>3.0;</w:t>
            </w:r>
            <w:r>
              <w:rPr/>
              <w:t>7.0;</w:t>
            </w:r>
            <w:r>
              <w:rPr/>
              <w:t>11.0;</w:t>
            </w:r>
            <w:r>
              <w:rPr/>
              <w:t>）</w:t>
            </w:r>
          </w:p>
        </w:tc>
        <w:tc>
          <w:tcPr>
            <w:tcW w:type="dxa" w:w="5076"/>
          </w:tcPr>
          <w:p>
            <w:pPr>
              <w:pStyle w:val="null3"/>
              <w:jc w:val="left"/>
            </w:pPr>
            <w:r>
              <w:rPr/>
              <w:t>响应供应商具有合理、详细的项目经费使用计划和预算明细，对工作中各种可能的支出考虑全面细致，符合政府购买服务的相关规定，能够确保项目顺利实施： 1.项目经费预算科目清晰，全面考虑了工作中各项可能性支出，预算明细合理且符合政府购买服务的相关规定，得11分； 2.项目经费预算科目清晰，基本考虑了工作中各项可能性支出，预算明细符合政府购买服务的相关规定，得7分； 3.项目经费预算科目符合基本要求，但对工作中各项主要性支出考虑不够全面，预算明细基本合理，得3分； 4.其他情况或不提供的得0分。</w:t>
            </w:r>
          </w:p>
        </w:tc>
      </w:tr>
      <w:tr>
        <w:tc>
          <w:tcPr>
            <w:tcW w:type="dxa" w:w="922"/>
            <w:gridSpan w:val="2"/>
            <w:vMerge/>
          </w:tcPr>
          <w:p/>
        </w:tc>
        <w:tc>
          <w:tcPr>
            <w:tcW w:type="dxa" w:w="2307"/>
          </w:tcPr>
          <w:p>
            <w:pPr>
              <w:pStyle w:val="null3"/>
              <w:jc w:val="left"/>
            </w:pPr>
            <w:r>
              <w:rPr/>
              <w:t>机构特色服务能力 (11.0分)</w:t>
            </w:r>
            <w:r>
              <w:rPr/>
              <w:t>，（等次分值选择：</w:t>
            </w:r>
            <w:r>
              <w:rPr/>
              <w:t>0.0;</w:t>
            </w:r>
            <w:r>
              <w:rPr/>
              <w:t>3.0;</w:t>
            </w:r>
            <w:r>
              <w:rPr/>
              <w:t>7.0;</w:t>
            </w:r>
            <w:r>
              <w:rPr/>
              <w:t>11.0;</w:t>
            </w:r>
            <w:r>
              <w:rPr/>
              <w:t>）</w:t>
            </w:r>
          </w:p>
        </w:tc>
        <w:tc>
          <w:tcPr>
            <w:tcW w:type="dxa" w:w="5076"/>
          </w:tcPr>
          <w:p>
            <w:pPr>
              <w:pStyle w:val="null3"/>
              <w:jc w:val="left"/>
            </w:pPr>
            <w:r>
              <w:rPr/>
              <w:t>响应供应商能依据项目所在地的采购需求设立特色服务或创新服务情况： 1.根据项目所在地的采购服务要求，提供相应特色服务内容、计划及目标，具有很强的可操作性和可执行性，得11分； 2. 根据项目所在地街道的招标服务要求，投标人提供相应特色服务内容、计划及目标，具有一定可操作性和可执行性，得7分； 3.根据项目所在地的采购服务要求，提供相应特色服务内容、计划及目标，不具有操作性或可执行性，得3分。 4.其他情况或不提供的得0分。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服务投标人综合实力1 (7.5分)</w:t>
            </w:r>
          </w:p>
        </w:tc>
        <w:tc>
          <w:tcPr>
            <w:tcW w:type="dxa" w:w="5076"/>
          </w:tcPr>
          <w:p>
            <w:pPr>
              <w:pStyle w:val="null3"/>
              <w:jc w:val="left"/>
            </w:pPr>
            <w:r>
              <w:rPr/>
              <w:t>投标人自有医疗资质或与有医疗资质的机构合作的或具备长护险定点服务机构资质或提供承诺函（承诺成交后如有提供医疗服务的，可获得医疗资质或与有医疗资质的机构合作或具备长护险定点服务机构资质），得7.5分，其他情况不得分； 注：需提供相关证明文件并加盖公章，不提供不得分。</w:t>
            </w:r>
          </w:p>
        </w:tc>
      </w:tr>
      <w:tr>
        <w:tc>
          <w:tcPr>
            <w:tcW w:type="dxa" w:w="922"/>
            <w:gridSpan w:val="2"/>
            <w:vMerge/>
          </w:tcPr>
          <w:p/>
        </w:tc>
        <w:tc>
          <w:tcPr>
            <w:tcW w:type="dxa" w:w="2307"/>
          </w:tcPr>
          <w:p>
            <w:pPr>
              <w:pStyle w:val="null3"/>
              <w:jc w:val="left"/>
            </w:pPr>
            <w:r>
              <w:rPr/>
              <w:t>服务投标人综合实力2 (7.5分)</w:t>
            </w:r>
          </w:p>
        </w:tc>
        <w:tc>
          <w:tcPr>
            <w:tcW w:type="dxa" w:w="5076"/>
          </w:tcPr>
          <w:p>
            <w:pPr>
              <w:pStyle w:val="null3"/>
              <w:jc w:val="left"/>
            </w:pPr>
            <w:r>
              <w:rPr/>
              <w:t>投标人自有食品经营资质或与有食品经营资质的单位合作的或提供承诺函（承诺成交后如有提供餐饮服务的，可获得食品经营资质或与有食品经营资质的单位合作），得7.5分，其他情况不得分； 注：需提供相关证明文件并加盖公章，不提供不得分。</w:t>
            </w:r>
          </w:p>
        </w:tc>
      </w:tr>
      <w:tr>
        <w:tc>
          <w:tcPr>
            <w:tcW w:type="dxa" w:w="922"/>
            <w:gridSpan w:val="2"/>
            <w:vMerge/>
          </w:tcPr>
          <w:p/>
        </w:tc>
        <w:tc>
          <w:tcPr>
            <w:tcW w:type="dxa" w:w="2307"/>
          </w:tcPr>
          <w:p>
            <w:pPr>
              <w:pStyle w:val="null3"/>
              <w:jc w:val="left"/>
            </w:pPr>
            <w:r>
              <w:rPr/>
              <w:t>投标人同类服务业绩 (5.0分)</w:t>
            </w:r>
          </w:p>
        </w:tc>
        <w:tc>
          <w:tcPr>
            <w:tcW w:type="dxa" w:w="5076"/>
          </w:tcPr>
          <w:p>
            <w:pPr>
              <w:pStyle w:val="null3"/>
              <w:jc w:val="left"/>
            </w:pPr>
            <w:r>
              <w:rPr/>
              <w:t>投标人2021年1月1日至今具有承接同类（包括不限于：居家养老服务、养老院等）服务项目，每提供一项合同复印件得1分，最高得5分。（以合同签订时间为准） 注：投标人须提供中标（中标）通知书或合同关键页（合同关键页应包括封面页、服务内容页、双方签字盖章页）扫描件作为评审依据，不提供或提供不齐全的不得分。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项目合同书</w:t>
      </w:r>
    </w:p>
    <w:p>
      <w:pPr>
        <w:pStyle w:val="null3"/>
        <w:jc w:val="center"/>
      </w:pPr>
      <w:r>
        <w:rPr>
          <w:sz w:val="32"/>
          <w:b/>
        </w:rPr>
        <w:t>项目编号：</w:t>
      </w:r>
    </w:p>
    <w:p>
      <w:pPr>
        <w:pStyle w:val="null3"/>
        <w:ind w:firstLine="1606"/>
        <w:jc w:val="both"/>
      </w:pPr>
      <w:r>
        <w:rPr>
          <w:sz w:val="32"/>
          <w:b/>
        </w:rPr>
        <w:t>项目名称：</w:t>
      </w:r>
    </w:p>
    <w:p>
      <w:pPr>
        <w:pStyle w:val="null3"/>
        <w:ind w:firstLine="1605"/>
        <w:jc w:val="both"/>
      </w:pPr>
      <w:r>
        <w:rPr>
          <w:sz w:val="28"/>
          <w:b/>
        </w:rPr>
        <w:t>年月日</w:t>
      </w:r>
    </w:p>
    <w:p>
      <w:pPr>
        <w:pStyle w:val="null3"/>
        <w:jc w:val="center"/>
      </w:pPr>
      <w:r>
        <w:rPr>
          <w:sz w:val="22"/>
          <w:b/>
        </w:rPr>
        <w:t>注：本合同仅为合同的参考文本，合同签订双方可根据项目的具体要求进行修订。</w:t>
      </w:r>
    </w:p>
    <w:p>
      <w:pPr>
        <w:pStyle w:val="null3"/>
        <w:jc w:val="center"/>
      </w:pPr>
      <w:r>
        <w:rPr/>
        <w:t xml:space="preserve"> </w:t>
      </w:r>
    </w:p>
    <w:p>
      <w:pPr>
        <w:pStyle w:val="null3"/>
        <w:jc w:val="both"/>
      </w:pPr>
      <w:r>
        <w:rPr>
          <w:sz w:val="21"/>
          <w:b/>
        </w:rPr>
        <w:t>甲</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 xml:space="preserve">   </w:t>
      </w:r>
      <w:r>
        <w:rPr>
          <w:sz w:val="21"/>
        </w:rPr>
        <w:t xml:space="preserve">   </w:t>
      </w:r>
      <w:r>
        <w:rPr>
          <w:sz w:val="21"/>
        </w:rPr>
        <w:t>地址：</w:t>
      </w:r>
    </w:p>
    <w:p>
      <w:pPr>
        <w:pStyle w:val="null3"/>
        <w:jc w:val="both"/>
      </w:pPr>
      <w:r>
        <w:rPr>
          <w:sz w:val="21"/>
          <w:b/>
        </w:rPr>
        <w:t>乙</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r>
        <w:rPr>
          <w:sz w:val="21"/>
        </w:rPr>
        <w:t xml:space="preserve">     </w:t>
      </w:r>
    </w:p>
    <w:p>
      <w:pPr>
        <w:pStyle w:val="null3"/>
        <w:jc w:val="both"/>
      </w:pPr>
      <w:r>
        <w:rPr>
          <w:sz w:val="21"/>
        </w:rPr>
        <w:t>项目名称：</w:t>
      </w:r>
      <w:r>
        <w:rPr>
          <w:sz w:val="21"/>
        </w:rPr>
        <w:t xml:space="preserve">      </w:t>
      </w:r>
      <w:r>
        <w:rPr>
          <w:sz w:val="21"/>
        </w:rPr>
        <w:t xml:space="preserve">      </w:t>
      </w:r>
      <w:r>
        <w:rPr>
          <w:sz w:val="21"/>
        </w:rPr>
        <w:t>项目编号：</w:t>
      </w:r>
      <w:r>
        <w:rPr>
          <w:sz w:val="21"/>
        </w:rPr>
        <w:t xml:space="preserve"> </w:t>
      </w:r>
    </w:p>
    <w:p>
      <w:pPr>
        <w:pStyle w:val="null3"/>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的采购结果，按照《中华人民共和国政府采购法》《中华人民共和国民法典》的规定，经双方协商，本着平等互利和诚实信用的原则，一致同意签订本合同如下。</w:t>
      </w:r>
    </w:p>
    <w:p>
      <w:pPr>
        <w:pStyle w:val="null3"/>
        <w:jc w:val="both"/>
      </w:pPr>
      <w:r>
        <w:rPr>
          <w:sz w:val="21"/>
          <w:b/>
        </w:rPr>
        <w:t>一、合同经费</w:t>
      </w:r>
    </w:p>
    <w:p>
      <w:pPr>
        <w:pStyle w:val="null3"/>
        <w:ind w:firstLine="420"/>
        <w:jc w:val="both"/>
      </w:pPr>
      <w:r>
        <w:rPr>
          <w:sz w:val="21"/>
        </w:rPr>
        <w:t>合同经费为（大写）：人民币</w:t>
      </w:r>
      <w:r>
        <w:rPr>
          <w:sz w:val="21"/>
        </w:rPr>
        <w:t xml:space="preserve">     </w:t>
      </w:r>
      <w:r>
        <w:rPr>
          <w:sz w:val="21"/>
        </w:rPr>
        <w:t>万元（￥</w:t>
      </w:r>
      <w:r>
        <w:rPr>
          <w:sz w:val="21"/>
        </w:rPr>
        <w:t xml:space="preserve">     </w:t>
      </w:r>
      <w:r>
        <w:rPr>
          <w:sz w:val="21"/>
        </w:rPr>
        <w:t>元）一年。合同资金为运营经费：包括但不限于人员经费、服务支持经费、专业支持经费、办公经费、宣传费及由项目开展而产生的其他费用，不包含家庭养老床位、适老化改造、居家照料服务、助餐配餐等专项项目补助经费</w:t>
      </w:r>
      <w:r>
        <w:rPr>
          <w:sz w:val="21"/>
        </w:rPr>
        <w:t>，</w:t>
      </w:r>
      <w:r>
        <w:rPr>
          <w:sz w:val="21"/>
        </w:rPr>
        <w:t>奖补经费根据评估结果和参照《广州市人民政府办公厅关于印发广州市居家社区养老服务管理办法的通知》（穗府办规〔</w:t>
      </w:r>
      <w:r>
        <w:rPr>
          <w:sz w:val="21"/>
        </w:rPr>
        <w:t>2022</w:t>
      </w:r>
      <w:r>
        <w:rPr>
          <w:sz w:val="21"/>
        </w:rPr>
        <w:t>〕</w:t>
      </w:r>
      <w:r>
        <w:rPr>
          <w:sz w:val="21"/>
        </w:rPr>
        <w:t>13</w:t>
      </w:r>
      <w:r>
        <w:rPr>
          <w:sz w:val="21"/>
        </w:rPr>
        <w:t>号）规定执行。</w:t>
      </w:r>
    </w:p>
    <w:p>
      <w:pPr>
        <w:pStyle w:val="null3"/>
        <w:jc w:val="both"/>
      </w:pPr>
      <w:r>
        <w:rPr>
          <w:sz w:val="21"/>
          <w:b/>
        </w:rPr>
        <w:t>二、服务期间（项目完成期限）</w:t>
      </w:r>
    </w:p>
    <w:p>
      <w:pPr>
        <w:pStyle w:val="null3"/>
        <w:ind w:firstLine="420"/>
        <w:jc w:val="both"/>
      </w:pPr>
      <w:r>
        <w:rPr>
          <w:sz w:val="21"/>
        </w:rPr>
        <w:t>委托服务期间自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pStyle w:val="null3"/>
        <w:jc w:val="both"/>
      </w:pPr>
      <w:r>
        <w:rPr>
          <w:sz w:val="21"/>
          <w:b/>
        </w:rPr>
        <w:t>三、合同场地</w:t>
      </w:r>
    </w:p>
    <w:p>
      <w:pPr>
        <w:pStyle w:val="null3"/>
        <w:ind w:firstLine="420"/>
        <w:jc w:val="both"/>
      </w:pPr>
      <w:r>
        <w:rPr>
          <w:sz w:val="21"/>
        </w:rPr>
        <w:t>合同场地位于</w:t>
      </w:r>
      <w:r>
        <w:rPr>
          <w:sz w:val="21"/>
          <w:u w:val="single"/>
        </w:rPr>
        <w:t xml:space="preserve">            </w:t>
      </w:r>
      <w:r>
        <w:rPr>
          <w:sz w:val="21"/>
        </w:rPr>
        <w:t>，面积约</w:t>
      </w:r>
      <w:r>
        <w:rPr>
          <w:sz w:val="21"/>
          <w:u w:val="single"/>
        </w:rPr>
        <w:t xml:space="preserve">      </w:t>
      </w:r>
      <w:r>
        <w:rPr>
          <w:sz w:val="21"/>
        </w:rPr>
        <w:t>平方米。乙方须对项目场地</w:t>
      </w:r>
      <w:r>
        <w:rPr>
          <w:sz w:val="21"/>
        </w:rPr>
        <w:t>开展服务，并对项目场地进行装修改造，提交总体的规划、软装的布置、设备设施的设置等计划，并负责相关费用。场地建设改造要求如下：</w:t>
      </w:r>
    </w:p>
    <w:p>
      <w:pPr>
        <w:pStyle w:val="null3"/>
        <w:ind w:firstLine="420"/>
        <w:jc w:val="both"/>
      </w:pPr>
      <w:r>
        <w:rPr>
          <w:sz w:val="21"/>
        </w:rPr>
        <w:t>1.</w:t>
      </w:r>
      <w:r>
        <w:rPr>
          <w:sz w:val="21"/>
        </w:rPr>
        <w:t>按要求设置社区居家养老服务示范、居家养老服务人员实训、老年用品展示、长期托养、日间托管、失智老年人服务、文体教育、康复护理、医疗保健、居家养老服务示范等功能设施。</w:t>
      </w:r>
    </w:p>
    <w:p>
      <w:pPr>
        <w:pStyle w:val="null3"/>
        <w:ind w:firstLine="420"/>
        <w:jc w:val="both"/>
      </w:pPr>
      <w:r>
        <w:rPr>
          <w:sz w:val="21"/>
        </w:rPr>
        <w:t>2.</w:t>
      </w:r>
      <w:r>
        <w:rPr>
          <w:sz w:val="21"/>
        </w:rPr>
        <w:t>建设区级养老服务数据监测室，动态展示本区养老服务数据。需配置多媒体大屏</w:t>
      </w:r>
      <w:r>
        <w:rPr>
          <w:sz w:val="21"/>
        </w:rPr>
        <w:t>，</w:t>
      </w:r>
      <w:r>
        <w:rPr>
          <w:sz w:val="21"/>
        </w:rPr>
        <w:t>操控设备（以人机交互方式，实现展示页面及监测页面的相互转换）、音频扩声设备以及不少于</w:t>
      </w:r>
      <w:r>
        <w:rPr>
          <w:sz w:val="21"/>
        </w:rPr>
        <w:t>3</w:t>
      </w:r>
      <w:r>
        <w:rPr>
          <w:sz w:val="21"/>
        </w:rPr>
        <w:t>个办公工位及电脑。</w:t>
      </w:r>
    </w:p>
    <w:p>
      <w:pPr>
        <w:pStyle w:val="null3"/>
        <w:ind w:firstLine="420"/>
        <w:jc w:val="both"/>
      </w:pPr>
      <w:r>
        <w:rPr>
          <w:sz w:val="21"/>
        </w:rPr>
        <w:t>3.</w:t>
      </w:r>
      <w:r>
        <w:rPr>
          <w:sz w:val="21"/>
        </w:rPr>
        <w:t>乙方</w:t>
      </w:r>
      <w:r>
        <w:rPr>
          <w:sz w:val="21"/>
        </w:rPr>
        <w:t>为项目场地的消防安全第一责任人，需按照养老场所的相关要求，做好场地的消防安全保障工作。需委托专业的消防维保公司每月进行消防检查和电器、线路安全检查，确保场地的使用安全。</w:t>
      </w:r>
    </w:p>
    <w:p>
      <w:pPr>
        <w:pStyle w:val="null3"/>
        <w:jc w:val="both"/>
      </w:pPr>
      <w:r>
        <w:rPr>
          <w:sz w:val="21"/>
          <w:b/>
        </w:rPr>
        <w:t>四、合同需求</w:t>
      </w:r>
    </w:p>
    <w:p>
      <w:pPr>
        <w:pStyle w:val="null3"/>
        <w:jc w:val="both"/>
      </w:pPr>
      <w:r>
        <w:rPr>
          <w:sz w:val="21"/>
          <w:b/>
        </w:rPr>
        <w:t>（一）项目内容</w:t>
      </w:r>
    </w:p>
    <w:p>
      <w:pPr>
        <w:pStyle w:val="null3"/>
        <w:ind w:firstLine="420"/>
        <w:jc w:val="both"/>
      </w:pPr>
      <w:r>
        <w:rPr>
          <w:sz w:val="21"/>
        </w:rPr>
        <w:t>1.</w:t>
      </w:r>
      <w:r>
        <w:rPr>
          <w:sz w:val="21"/>
        </w:rPr>
        <w:t>运营管理内容：</w:t>
      </w:r>
      <w:r>
        <w:rPr>
          <w:sz w:val="21"/>
        </w:rPr>
        <w:t>乙方</w:t>
      </w:r>
      <w:r>
        <w:rPr>
          <w:sz w:val="21"/>
        </w:rPr>
        <w:t>根据《广州市人民政府办公厅关于印发广州市社区居家养老服务管理办法的通知》（穗府办规〔</w:t>
      </w:r>
      <w:r>
        <w:rPr>
          <w:sz w:val="21"/>
        </w:rPr>
        <w:t>2022</w:t>
      </w:r>
      <w:r>
        <w:rPr>
          <w:sz w:val="21"/>
        </w:rPr>
        <w:t>〕</w:t>
      </w:r>
      <w:r>
        <w:rPr>
          <w:sz w:val="21"/>
        </w:rPr>
        <w:t>13</w:t>
      </w:r>
      <w:r>
        <w:rPr>
          <w:sz w:val="21"/>
        </w:rPr>
        <w:t>号）、《广州市民政局关于开展</w:t>
      </w:r>
      <w:r>
        <w:rPr>
          <w:sz w:val="21"/>
        </w:rPr>
        <w:t>2023</w:t>
      </w:r>
      <w:r>
        <w:rPr>
          <w:sz w:val="21"/>
        </w:rPr>
        <w:t>年度社区居家养老服务评估工作的通知》等文件要求并结合荔湾区实际，运营广州市荔湾区综合养老服务中心。为荔湾区各街道社区居家养老服务人员提供专业技能培训和实训；指导荔湾区社区居家养老服务设施并梳理更新台账，抽查服务工单情况，及时发现存在问题并跟进整改情况；做好辖内社区居家养老服务指导，提供技术支持，梳理总结社区居家养老服务经验和不足；做好荔湾区社区居家养老服务示范和区域统筹工作，加强社区居家养老服务宣传展示；设立养老服务向导；提供场地安全管理保障</w:t>
      </w:r>
      <w:r>
        <w:rPr>
          <w:sz w:val="21"/>
        </w:rPr>
        <w:t>；</w:t>
      </w:r>
      <w:r>
        <w:rPr>
          <w:sz w:val="21"/>
        </w:rPr>
        <w:t>为开展社区居家养老服务提供必要的技术支持；创新开展社区认知症早期筛查和预防特色服务；协助</w:t>
      </w:r>
      <w:r>
        <w:rPr>
          <w:sz w:val="21"/>
        </w:rPr>
        <w:t>甲方</w:t>
      </w:r>
      <w:r>
        <w:rPr>
          <w:sz w:val="21"/>
        </w:rPr>
        <w:t>完成社区居家养老服务相关指导和培训等工作事项。</w:t>
      </w:r>
    </w:p>
    <w:p>
      <w:pPr>
        <w:pStyle w:val="null3"/>
        <w:ind w:firstLine="420"/>
        <w:jc w:val="both"/>
      </w:pPr>
      <w:r>
        <w:rPr>
          <w:sz w:val="21"/>
        </w:rPr>
        <w:t>2.</w:t>
      </w:r>
      <w:r>
        <w:rPr>
          <w:sz w:val="21"/>
        </w:rPr>
        <w:t>服务内容：面向荔湾区辖内</w:t>
      </w:r>
      <w:r>
        <w:rPr>
          <w:sz w:val="21"/>
        </w:rPr>
        <w:t>60</w:t>
      </w:r>
      <w:r>
        <w:rPr>
          <w:sz w:val="21"/>
        </w:rPr>
        <w:t>周岁及以上老年人，提供养老服务向导、助餐配餐、生活照料、定期巡访、辅具租赁、平安通、家庭照护培训、文体教育、居家适老化改造、家庭养老床位、长期托养、日间托管、临时托养、医养康养、康复护理等服务；为各社区居家养老服务机构和社区居家养老服务相关人员提供指导和培训；开展需求调查和满意度调查；发展自费服务对象。</w:t>
      </w:r>
    </w:p>
    <w:p>
      <w:pPr>
        <w:pStyle w:val="null3"/>
        <w:jc w:val="both"/>
      </w:pPr>
      <w:r>
        <w:rPr>
          <w:sz w:val="21"/>
          <w:b/>
        </w:rPr>
        <w:t>（二）服务区域</w:t>
      </w:r>
    </w:p>
    <w:p>
      <w:pPr>
        <w:pStyle w:val="null3"/>
        <w:jc w:val="both"/>
      </w:pPr>
      <w:r>
        <w:rPr>
          <w:sz w:val="21"/>
          <w:color w:val="000000"/>
        </w:rPr>
        <w:t>荔湾区</w:t>
      </w:r>
      <w:r>
        <w:rPr>
          <w:sz w:val="21"/>
          <w:color w:val="000000"/>
        </w:rPr>
        <w:t>行政区域内</w:t>
      </w:r>
      <w:r>
        <w:rPr>
          <w:sz w:val="21"/>
        </w:rPr>
        <w:t>。</w:t>
      </w:r>
    </w:p>
    <w:p>
      <w:pPr>
        <w:pStyle w:val="null3"/>
        <w:jc w:val="both"/>
      </w:pPr>
      <w:r>
        <w:rPr>
          <w:sz w:val="21"/>
          <w:b/>
        </w:rPr>
        <w:t>（三）服务对象</w:t>
      </w:r>
    </w:p>
    <w:p>
      <w:pPr>
        <w:pStyle w:val="null3"/>
        <w:ind w:firstLine="420"/>
        <w:jc w:val="both"/>
      </w:pPr>
      <w:r>
        <w:rPr>
          <w:sz w:val="21"/>
          <w:color w:val="000000"/>
        </w:rPr>
        <w:t>荔湾区</w:t>
      </w:r>
      <w:r>
        <w:rPr>
          <w:sz w:val="21"/>
          <w:color w:val="000000"/>
        </w:rPr>
        <w:t>辖内</w:t>
      </w:r>
      <w:r>
        <w:rPr>
          <w:sz w:val="21"/>
          <w:color w:val="000000"/>
        </w:rPr>
        <w:t>60</w:t>
      </w:r>
      <w:r>
        <w:rPr>
          <w:sz w:val="21"/>
          <w:color w:val="000000"/>
        </w:rPr>
        <w:t>周岁及</w:t>
      </w:r>
      <w:r>
        <w:rPr>
          <w:sz w:val="21"/>
          <w:color w:val="000000"/>
        </w:rPr>
        <w:t>以上</w:t>
      </w:r>
      <w:r>
        <w:rPr>
          <w:sz w:val="21"/>
          <w:color w:val="000000"/>
        </w:rPr>
        <w:t>老年人</w:t>
      </w:r>
      <w:r>
        <w:rPr>
          <w:sz w:val="21"/>
          <w:color w:val="000000"/>
        </w:rPr>
        <w:t>、各</w:t>
      </w:r>
      <w:r>
        <w:rPr>
          <w:sz w:val="21"/>
          <w:color w:val="000000"/>
        </w:rPr>
        <w:t>社区居家</w:t>
      </w:r>
      <w:r>
        <w:rPr>
          <w:sz w:val="21"/>
          <w:color w:val="000000"/>
        </w:rPr>
        <w:t>养老服务机构等涉及</w:t>
      </w:r>
      <w:r>
        <w:rPr>
          <w:sz w:val="21"/>
          <w:color w:val="000000"/>
        </w:rPr>
        <w:t>社区居家</w:t>
      </w:r>
      <w:r>
        <w:rPr>
          <w:sz w:val="21"/>
          <w:color w:val="000000"/>
        </w:rPr>
        <w:t>养老服务的个人和组织。</w:t>
      </w:r>
    </w:p>
    <w:p>
      <w:pPr>
        <w:pStyle w:val="null3"/>
        <w:jc w:val="both"/>
      </w:pPr>
      <w:r>
        <w:rPr>
          <w:sz w:val="21"/>
          <w:b/>
        </w:rPr>
        <w:t>（四）服务形式</w:t>
      </w:r>
    </w:p>
    <w:p>
      <w:pPr>
        <w:pStyle w:val="null3"/>
        <w:ind w:firstLine="420"/>
        <w:jc w:val="both"/>
      </w:pPr>
      <w:r>
        <w:rPr>
          <w:sz w:val="21"/>
          <w:color w:val="000000"/>
        </w:rPr>
        <w:t>根据提供服务方式不同，分为直接服务和间接服务。直接服务指为</w:t>
      </w:r>
      <w:r>
        <w:rPr>
          <w:sz w:val="21"/>
          <w:color w:val="000000"/>
        </w:rPr>
        <w:t>老年人</w:t>
      </w:r>
      <w:r>
        <w:rPr>
          <w:sz w:val="21"/>
          <w:color w:val="000000"/>
        </w:rPr>
        <w:t>直接提供长期托养、日间托管、助餐配餐、上门服务、</w:t>
      </w:r>
      <w:r>
        <w:rPr>
          <w:sz w:val="21"/>
          <w:color w:val="000000"/>
        </w:rPr>
        <w:t>“</w:t>
      </w:r>
      <w:r>
        <w:rPr>
          <w:sz w:val="21"/>
          <w:color w:val="000000"/>
        </w:rPr>
        <w:t>家政</w:t>
      </w:r>
      <w:r>
        <w:rPr>
          <w:sz w:val="21"/>
          <w:color w:val="000000"/>
        </w:rPr>
        <w:t>+</w:t>
      </w:r>
      <w:r>
        <w:rPr>
          <w:sz w:val="21"/>
          <w:color w:val="000000"/>
        </w:rPr>
        <w:t>养老</w:t>
      </w:r>
      <w:r>
        <w:rPr>
          <w:sz w:val="21"/>
          <w:color w:val="000000"/>
        </w:rPr>
        <w:t>”</w:t>
      </w:r>
      <w:r>
        <w:rPr>
          <w:sz w:val="21"/>
          <w:color w:val="000000"/>
        </w:rPr>
        <w:t>、文体教育、家庭养老床位、医养结合、辅具租赁等服务，以及为</w:t>
      </w:r>
      <w:r>
        <w:rPr>
          <w:sz w:val="21"/>
          <w:color w:val="000000"/>
        </w:rPr>
        <w:t>社区居家</w:t>
      </w:r>
      <w:r>
        <w:rPr>
          <w:sz w:val="21"/>
          <w:color w:val="000000"/>
        </w:rPr>
        <w:t>养老服务机构提供培训等服务；间接服务指为更好提高直接服务质量而进行的宣传、指导、服务需求调查和满意度调查等服务性工作。</w:t>
      </w:r>
    </w:p>
    <w:p>
      <w:pPr>
        <w:pStyle w:val="null3"/>
        <w:jc w:val="both"/>
      </w:pPr>
      <w:r>
        <w:rPr>
          <w:sz w:val="21"/>
          <w:b/>
        </w:rPr>
        <w:t>（五）服务指标</w:t>
      </w:r>
    </w:p>
    <w:tbl>
      <w:tblPr>
        <w:tblW w:w="0" w:type="auto"/>
        <w:tblBorders>
          <w:top w:val="none" w:color="000000" w:sz="4"/>
          <w:left w:val="none" w:color="000000" w:sz="4"/>
          <w:bottom w:val="none" w:color="000000" w:sz="4"/>
          <w:right w:val="none" w:color="000000" w:sz="4"/>
          <w:insideH w:val="none"/>
          <w:insideV w:val="none"/>
        </w:tblBorders>
      </w:tblPr>
      <w:tblGrid>
        <w:gridCol w:w="925"/>
        <w:gridCol w:w="2227"/>
        <w:gridCol w:w="5150"/>
      </w:tblGrid>
      <w:tr>
        <w:tc>
          <w:tcPr>
            <w:tcW w:type="dxa" w:w="92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序号</w:t>
            </w:r>
          </w:p>
        </w:tc>
        <w:tc>
          <w:tcPr>
            <w:tcW w:type="dxa" w:w="2227"/>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服务项目</w:t>
            </w:r>
          </w:p>
        </w:tc>
        <w:tc>
          <w:tcPr>
            <w:tcW w:type="dxa" w:w="515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服务内容</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常态化抽查</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建立居家养老服务工单抽查常态化机制，每月</w:t>
            </w:r>
            <w:r>
              <w:rPr>
                <w:sz w:val="21"/>
              </w:rPr>
              <w:t>核查上门服务（含居家养老上门</w:t>
            </w:r>
            <w:r>
              <w:rPr>
                <w:sz w:val="21"/>
              </w:rPr>
              <w:t>服务</w:t>
            </w:r>
            <w:r>
              <w:rPr>
                <w:sz w:val="21"/>
              </w:rPr>
              <w:t>、</w:t>
            </w:r>
            <w:r>
              <w:rPr>
                <w:sz w:val="21"/>
              </w:rPr>
              <w:t>散居</w:t>
            </w:r>
            <w:r>
              <w:rPr>
                <w:sz w:val="21"/>
              </w:rPr>
              <w:t>特困护理</w:t>
            </w:r>
            <w:r>
              <w:rPr>
                <w:sz w:val="21"/>
              </w:rPr>
              <w:t>上门</w:t>
            </w:r>
            <w:r>
              <w:rPr>
                <w:sz w:val="21"/>
              </w:rPr>
              <w:t>服务</w:t>
            </w:r>
            <w:r>
              <w:rPr>
                <w:sz w:val="21"/>
              </w:rPr>
              <w:t>）</w:t>
            </w:r>
            <w:r>
              <w:rPr>
                <w:sz w:val="21"/>
              </w:rPr>
              <w:t>的合规性和有效性，</w:t>
            </w:r>
            <w:r>
              <w:rPr>
                <w:sz w:val="21"/>
              </w:rPr>
              <w:t>上门服务</w:t>
            </w:r>
            <w:r>
              <w:rPr>
                <w:sz w:val="21"/>
              </w:rPr>
              <w:t>工单抽查</w:t>
            </w:r>
            <w:r>
              <w:rPr>
                <w:sz w:val="21"/>
              </w:rPr>
              <w:t>量</w:t>
            </w:r>
            <w:r>
              <w:rPr>
                <w:sz w:val="21"/>
              </w:rPr>
              <w:t>不低于全区当月产生工单量的</w:t>
            </w:r>
            <w:r>
              <w:rPr>
                <w:sz w:val="21"/>
              </w:rPr>
              <w:t>10</w:t>
            </w:r>
            <w:r>
              <w:rPr>
                <w:sz w:val="21"/>
              </w:rPr>
              <w:t>%</w:t>
            </w:r>
            <w:r>
              <w:rPr>
                <w:sz w:val="21"/>
              </w:rPr>
              <w:t>且不低于</w:t>
            </w:r>
            <w:r>
              <w:rPr>
                <w:sz w:val="21"/>
              </w:rPr>
              <w:t>200</w:t>
            </w:r>
            <w:r>
              <w:rPr>
                <w:sz w:val="21"/>
              </w:rPr>
              <w:t>单</w:t>
            </w:r>
            <w:r>
              <w:rPr>
                <w:sz w:val="21"/>
              </w:rPr>
              <w:t>，实地走访不少于</w:t>
            </w:r>
            <w:r>
              <w:rPr>
                <w:sz w:val="21"/>
              </w:rPr>
              <w:t>10</w:t>
            </w:r>
            <w:r>
              <w:rPr>
                <w:sz w:val="21"/>
              </w:rPr>
              <w:t>户</w:t>
            </w:r>
            <w:r>
              <w:rPr>
                <w:sz w:val="21"/>
              </w:rPr>
              <w:t>。</w:t>
            </w:r>
            <w:r>
              <w:rPr>
                <w:sz w:val="21"/>
              </w:rPr>
              <w:t>上门服务、助餐配餐服务</w:t>
            </w:r>
            <w:r>
              <w:rPr>
                <w:sz w:val="21"/>
              </w:rPr>
              <w:t>每月补录和离线工单核查率达</w:t>
            </w:r>
            <w:r>
              <w:rPr>
                <w:sz w:val="21"/>
              </w:rPr>
              <w:t>100%</w:t>
            </w:r>
            <w:r>
              <w:rPr>
                <w:sz w:val="21"/>
              </w:rPr>
              <w:t>，每月形成</w:t>
            </w:r>
            <w:r>
              <w:rPr>
                <w:sz w:val="21"/>
              </w:rPr>
              <w:t>1</w:t>
            </w:r>
            <w:r>
              <w:rPr>
                <w:sz w:val="21"/>
              </w:rPr>
              <w:t>份核查</w:t>
            </w:r>
            <w:r>
              <w:rPr>
                <w:sz w:val="21"/>
              </w:rPr>
              <w:t>报告并提供台账</w:t>
            </w:r>
            <w:r>
              <w:rPr>
                <w:sz w:val="21"/>
              </w:rPr>
              <w:t>（抽查比例根据市区民政部门要求动态调整）。</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完善档案管理，按照</w:t>
            </w:r>
            <w:r>
              <w:rPr>
                <w:sz w:val="21"/>
              </w:rPr>
              <w:t>“</w:t>
            </w:r>
            <w:r>
              <w:rPr>
                <w:sz w:val="21"/>
              </w:rPr>
              <w:t>一街一档案</w:t>
            </w:r>
            <w:r>
              <w:rPr>
                <w:sz w:val="21"/>
              </w:rPr>
              <w:t>”</w:t>
            </w:r>
            <w:r>
              <w:rPr>
                <w:sz w:val="21"/>
              </w:rPr>
              <w:t>要求建立管理档案，</w:t>
            </w:r>
            <w:r>
              <w:rPr>
                <w:sz w:val="21"/>
              </w:rPr>
              <w:t>确保</w:t>
            </w:r>
            <w:r>
              <w:rPr>
                <w:sz w:val="21"/>
              </w:rPr>
              <w:t>每条街道有独立的档案。及时收集各</w:t>
            </w:r>
            <w:r>
              <w:rPr>
                <w:sz w:val="21"/>
              </w:rPr>
              <w:t>街道综合养老服务中心（颐康中心）、</w:t>
            </w:r>
            <w:r>
              <w:rPr>
                <w:sz w:val="21"/>
              </w:rPr>
              <w:t>社区颐康服务站、长者饭堂</w:t>
            </w:r>
            <w:r>
              <w:rPr>
                <w:sz w:val="21"/>
              </w:rPr>
              <w:t>、</w:t>
            </w:r>
            <w:r>
              <w:rPr>
                <w:sz w:val="21"/>
              </w:rPr>
              <w:t>服务对象台账及服务质量抽查情况等信息，</w:t>
            </w:r>
            <w:r>
              <w:rPr>
                <w:sz w:val="21"/>
              </w:rPr>
              <w:t>并</w:t>
            </w:r>
            <w:r>
              <w:rPr>
                <w:sz w:val="21"/>
              </w:rPr>
              <w:t>及时更新归档。</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技术支持</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每季度派出不少于</w:t>
            </w:r>
            <w:r>
              <w:rPr>
                <w:sz w:val="21"/>
              </w:rPr>
              <w:t>4</w:t>
            </w:r>
            <w:r>
              <w:rPr>
                <w:sz w:val="21"/>
              </w:rPr>
              <w:t>名人员，协助对</w:t>
            </w:r>
            <w:r>
              <w:rPr>
                <w:sz w:val="21"/>
              </w:rPr>
              <w:t>各</w:t>
            </w:r>
            <w:r>
              <w:rPr>
                <w:sz w:val="21"/>
              </w:rPr>
              <w:t>街道</w:t>
            </w:r>
            <w:r>
              <w:rPr>
                <w:sz w:val="21"/>
              </w:rPr>
              <w:t>社区居家养老服务设施进行</w:t>
            </w:r>
            <w:r>
              <w:rPr>
                <w:sz w:val="21"/>
              </w:rPr>
              <w:t>实地指导</w:t>
            </w:r>
            <w:r>
              <w:rPr>
                <w:sz w:val="21"/>
              </w:rPr>
              <w:t>1</w:t>
            </w:r>
            <w:r>
              <w:rPr>
                <w:sz w:val="21"/>
              </w:rPr>
              <w:t>次，跟进发现问题的整改，形成情况报告。对各社区颐康服务站及其他社区养老服务设施等每年至少开展</w:t>
            </w:r>
            <w:r>
              <w:rPr>
                <w:sz w:val="21"/>
              </w:rPr>
              <w:t>2</w:t>
            </w:r>
            <w:r>
              <w:rPr>
                <w:sz w:val="21"/>
              </w:rPr>
              <w:t>次全覆盖指导，形成书面材料，按照一街一档案进行归档，每月形成不少于</w:t>
            </w:r>
            <w:r>
              <w:rPr>
                <w:sz w:val="21"/>
              </w:rPr>
              <w:t>1</w:t>
            </w:r>
            <w:r>
              <w:rPr>
                <w:sz w:val="21"/>
              </w:rPr>
              <w:t>份设施指导工作通报材料。</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每月对广州市为老服务综合平台系统中设施、服务等数据进行核实</w:t>
            </w:r>
            <w:r>
              <w:rPr>
                <w:sz w:val="21"/>
              </w:rPr>
              <w:t>并动态更新。</w:t>
            </w:r>
            <w:r>
              <w:rPr>
                <w:sz w:val="21"/>
              </w:rPr>
              <w:t>完成</w:t>
            </w:r>
            <w:r>
              <w:rPr>
                <w:sz w:val="21"/>
              </w:rPr>
              <w:t>甲方</w:t>
            </w:r>
            <w:r>
              <w:rPr>
                <w:sz w:val="21"/>
              </w:rPr>
              <w:t>交办的关于</w:t>
            </w:r>
            <w:r>
              <w:rPr>
                <w:sz w:val="21"/>
              </w:rPr>
              <w:t>社区居家</w:t>
            </w:r>
            <w:r>
              <w:rPr>
                <w:sz w:val="21"/>
              </w:rPr>
              <w:t>养老服务其他指导检查等工作事项。</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5</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人员实训</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制定完善、科学、可行性强的食品安全制度、老年人服务防护制度、消防安全制度、应急预案等制度</w:t>
            </w:r>
            <w:r>
              <w:rPr>
                <w:sz w:val="21"/>
              </w:rPr>
              <w:t>，</w:t>
            </w:r>
            <w:r>
              <w:rPr>
                <w:sz w:val="21"/>
              </w:rPr>
              <w:t>每</w:t>
            </w:r>
            <w:r>
              <w:rPr>
                <w:sz w:val="21"/>
              </w:rPr>
              <w:t>半年</w:t>
            </w:r>
            <w:r>
              <w:rPr>
                <w:sz w:val="21"/>
              </w:rPr>
              <w:t>开展针对服务对象及工作人员开展消防安全、应急预案教育、培训及应急演练等活动不少于</w:t>
            </w:r>
            <w:r>
              <w:rPr>
                <w:sz w:val="21"/>
              </w:rPr>
              <w:t>1</w:t>
            </w:r>
            <w:r>
              <w:rPr>
                <w:sz w:val="21"/>
              </w:rPr>
              <w:t>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6</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每两</w:t>
            </w:r>
            <w:r>
              <w:rPr>
                <w:sz w:val="21"/>
              </w:rPr>
              <w:t>个</w:t>
            </w:r>
            <w:r>
              <w:rPr>
                <w:sz w:val="21"/>
              </w:rPr>
              <w:t>月为各街道</w:t>
            </w:r>
            <w:r>
              <w:rPr>
                <w:sz w:val="21"/>
              </w:rPr>
              <w:t>社区居家</w:t>
            </w:r>
            <w:r>
              <w:rPr>
                <w:sz w:val="21"/>
              </w:rPr>
              <w:t>养老</w:t>
            </w:r>
            <w:r>
              <w:rPr>
                <w:sz w:val="21"/>
              </w:rPr>
              <w:t>服务</w:t>
            </w:r>
            <w:r>
              <w:rPr>
                <w:sz w:val="21"/>
              </w:rPr>
              <w:t>管理员、</w:t>
            </w:r>
            <w:r>
              <w:rPr>
                <w:sz w:val="21"/>
              </w:rPr>
              <w:t>社区居家养老</w:t>
            </w:r>
            <w:r>
              <w:rPr>
                <w:sz w:val="21"/>
              </w:rPr>
              <w:t>服务机构管理人员</w:t>
            </w:r>
            <w:r>
              <w:rPr>
                <w:sz w:val="21"/>
              </w:rPr>
              <w:t>开展社区居家</w:t>
            </w:r>
            <w:r>
              <w:rPr>
                <w:sz w:val="21"/>
              </w:rPr>
              <w:t>养老业务管理培训。每</w:t>
            </w:r>
            <w:r>
              <w:rPr>
                <w:sz w:val="21"/>
              </w:rPr>
              <w:t>两个月</w:t>
            </w:r>
            <w:r>
              <w:rPr>
                <w:sz w:val="21"/>
              </w:rPr>
              <w:t>收集一次培训需求。</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7</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区域统筹</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设有本区服务咨询热线，通过宣传栏、微信公众号等渠道进行公示。</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8</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优化现有微信公众号等平台和渠道建设，每周发布宣传养老服务资讯不少于</w:t>
            </w:r>
            <w:r>
              <w:rPr>
                <w:sz w:val="21"/>
              </w:rPr>
              <w:t>1</w:t>
            </w:r>
            <w:r>
              <w:rPr>
                <w:sz w:val="21"/>
              </w:rPr>
              <w:t>次，全年在官方报纸、电视台等媒体上发表不少于</w:t>
            </w:r>
            <w:r>
              <w:rPr>
                <w:sz w:val="21"/>
              </w:rPr>
              <w:t>2</w:t>
            </w:r>
            <w:r>
              <w:rPr>
                <w:sz w:val="21"/>
              </w:rPr>
              <w:t>篇资讯。</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9</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自主链接社会资源（资金、物资、机构）开展服务或为特殊困难老年人提供帮助，每年链接资金</w:t>
            </w:r>
            <w:r>
              <w:rPr>
                <w:sz w:val="21"/>
              </w:rPr>
              <w:t>或物资</w:t>
            </w:r>
            <w:r>
              <w:rPr>
                <w:sz w:val="21"/>
              </w:rPr>
              <w:t>不少于</w:t>
            </w:r>
            <w:r>
              <w:rPr>
                <w:sz w:val="21"/>
              </w:rPr>
              <w:t>5</w:t>
            </w:r>
            <w:r>
              <w:rPr>
                <w:sz w:val="21"/>
              </w:rPr>
              <w:t>万元</w:t>
            </w:r>
            <w:r>
              <w:rPr>
                <w:sz w:val="21"/>
              </w:rPr>
              <w:t>或</w:t>
            </w:r>
            <w:r>
              <w:rPr>
                <w:sz w:val="21"/>
              </w:rPr>
              <w:t>链接资源不少于</w:t>
            </w:r>
            <w:r>
              <w:rPr>
                <w:sz w:val="21"/>
              </w:rPr>
              <w:t>3</w:t>
            </w:r>
            <w:r>
              <w:rPr>
                <w:sz w:val="21"/>
              </w:rPr>
              <w:t>家。</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10</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服务示范</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及时梳理现行政策，形成和动态更新政策清单列表，形成政策便民手册，印制不少于</w:t>
            </w:r>
            <w:r>
              <w:rPr>
                <w:sz w:val="21"/>
              </w:rPr>
              <w:t>500</w:t>
            </w:r>
            <w:r>
              <w:rPr>
                <w:sz w:val="21"/>
              </w:rPr>
              <w:t>本。</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梳理各</w:t>
            </w:r>
            <w:r>
              <w:rPr>
                <w:sz w:val="21"/>
              </w:rPr>
              <w:t>街道社区居家</w:t>
            </w:r>
            <w:r>
              <w:rPr>
                <w:sz w:val="21"/>
              </w:rPr>
              <w:t>养老服务经验和成果，形成全区</w:t>
            </w:r>
            <w:r>
              <w:rPr>
                <w:sz w:val="21"/>
              </w:rPr>
              <w:t>社区居家</w:t>
            </w:r>
            <w:r>
              <w:rPr>
                <w:sz w:val="21"/>
              </w:rPr>
              <w:t>养老服务宣传年刊，印刷不少于</w:t>
            </w:r>
            <w:r>
              <w:rPr>
                <w:sz w:val="21"/>
              </w:rPr>
              <w:t>300</w:t>
            </w:r>
            <w:r>
              <w:rPr>
                <w:sz w:val="21"/>
              </w:rPr>
              <w:t>本。</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12</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组织</w:t>
            </w:r>
            <w:r>
              <w:rPr>
                <w:sz w:val="21"/>
              </w:rPr>
              <w:t>社区居家</w:t>
            </w:r>
            <w:r>
              <w:rPr>
                <w:sz w:val="21"/>
              </w:rPr>
              <w:t>养老服务工作人员到先进地方参访学习，每年不少于</w:t>
            </w:r>
            <w:r>
              <w:rPr>
                <w:sz w:val="21"/>
              </w:rPr>
              <w:t>2</w:t>
            </w:r>
            <w:r>
              <w:rPr>
                <w:sz w:val="21"/>
              </w:rPr>
              <w:t>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13</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形成</w:t>
            </w:r>
            <w:r>
              <w:rPr>
                <w:sz w:val="21"/>
              </w:rPr>
              <w:t>社区居家</w:t>
            </w:r>
            <w:r>
              <w:rPr>
                <w:sz w:val="21"/>
              </w:rPr>
              <w:t>养老服务至少</w:t>
            </w:r>
            <w:r>
              <w:rPr>
                <w:sz w:val="21"/>
              </w:rPr>
              <w:t>3000</w:t>
            </w:r>
            <w:r>
              <w:rPr>
                <w:sz w:val="21"/>
              </w:rPr>
              <w:t>字的经验文章不少于</w:t>
            </w:r>
            <w:r>
              <w:rPr>
                <w:sz w:val="21"/>
              </w:rPr>
              <w:t>1</w:t>
            </w:r>
            <w:r>
              <w:rPr>
                <w:sz w:val="21"/>
              </w:rPr>
              <w:t>篇，并在</w:t>
            </w:r>
            <w:r>
              <w:rPr>
                <w:sz w:val="21"/>
              </w:rPr>
              <w:t>市级或以上媒体进行</w:t>
            </w:r>
            <w:r>
              <w:rPr>
                <w:sz w:val="21"/>
              </w:rPr>
              <w:t>发表。</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14</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组建一支营养指导队伍，每月制定一份营养餐单供各街道长者饭堂参考</w:t>
            </w:r>
            <w:r>
              <w:rPr>
                <w:sz w:val="21"/>
              </w:rPr>
              <w:t>。</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15</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场地安全管理</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组建至少</w:t>
            </w:r>
            <w:r>
              <w:rPr>
                <w:sz w:val="21"/>
              </w:rPr>
              <w:t>1</w:t>
            </w:r>
            <w:r>
              <w:rPr>
                <w:sz w:val="21"/>
              </w:rPr>
              <w:t>支不少于</w:t>
            </w:r>
            <w:r>
              <w:rPr>
                <w:sz w:val="21"/>
              </w:rPr>
              <w:t>10</w:t>
            </w:r>
            <w:r>
              <w:rPr>
                <w:sz w:val="21"/>
              </w:rPr>
              <w:t>人的养老服务应急支援队，为各</w:t>
            </w:r>
            <w:r>
              <w:rPr>
                <w:sz w:val="21"/>
              </w:rPr>
              <w:t>街道综合养老服务中心（颐康中心）</w:t>
            </w:r>
            <w:r>
              <w:rPr>
                <w:sz w:val="21"/>
              </w:rPr>
              <w:t>、社区颐康服务站有需要时提供必要的人力支持。聘请不少于</w:t>
            </w:r>
            <w:r>
              <w:rPr>
                <w:sz w:val="21"/>
              </w:rPr>
              <w:t>1</w:t>
            </w:r>
            <w:r>
              <w:rPr>
                <w:sz w:val="21"/>
              </w:rPr>
              <w:t>名消防安全员（兼职）主要负责区综合养老服务中心场所及各</w:t>
            </w:r>
            <w:r>
              <w:rPr>
                <w:sz w:val="21"/>
              </w:rPr>
              <w:t>街道综合养老服务中心（颐康中心）</w:t>
            </w:r>
            <w:r>
              <w:rPr>
                <w:sz w:val="21"/>
              </w:rPr>
              <w:t>的消防安全检查、工作人员消防知识培训及应急演练等工作，每</w:t>
            </w:r>
            <w:r>
              <w:rPr>
                <w:sz w:val="21"/>
              </w:rPr>
              <w:t>半年</w:t>
            </w:r>
            <w:r>
              <w:rPr>
                <w:sz w:val="21"/>
              </w:rPr>
              <w:t>进行一次消防安全检查。</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16</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保持服务场所清洁卫生，从事接触直接入口食品工作的</w:t>
            </w:r>
            <w:r>
              <w:rPr>
                <w:sz w:val="21"/>
              </w:rPr>
              <w:t>人</w:t>
            </w:r>
            <w:r>
              <w:rPr>
                <w:sz w:val="21"/>
              </w:rPr>
              <w:t>员</w:t>
            </w:r>
            <w:r>
              <w:rPr>
                <w:sz w:val="21"/>
              </w:rPr>
              <w:t>100%</w:t>
            </w:r>
            <w:r>
              <w:rPr>
                <w:sz w:val="21"/>
              </w:rPr>
              <w:t>持有有效期内的健康证。每周至少对全部场室进行</w:t>
            </w:r>
            <w:r>
              <w:rPr>
                <w:sz w:val="21"/>
              </w:rPr>
              <w:t>1</w:t>
            </w:r>
            <w:r>
              <w:rPr>
                <w:sz w:val="21"/>
              </w:rPr>
              <w:t>次消毒，并有相关消杀记录。</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17</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购买场地险或公众责任险，制定完善的场馆管理制度，明确各场室管理人员。</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18</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基本养老服务提供</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按本区实际服务需求情况，组建服务团队，为本区服务对象提供具体的上门生活照料服务、助餐配餐服务、康复护理服务、临时托养服务、文体教育服务、精神慰藉服务、转介服务、安全援助等居家养老上门服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19</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家庭养老床位示范服务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负责全区家庭养老床位的跟进和指导工作，年度完成各类家庭养老床位示范服务不少于</w:t>
            </w:r>
            <w:r>
              <w:rPr>
                <w:sz w:val="21"/>
              </w:rPr>
              <w:t>10</w:t>
            </w:r>
            <w:r>
              <w:rPr>
                <w:sz w:val="21"/>
              </w:rPr>
              <w:t>户，其中不少于</w:t>
            </w:r>
            <w:r>
              <w:rPr>
                <w:sz w:val="21"/>
              </w:rPr>
              <w:t>2</w:t>
            </w:r>
            <w:r>
              <w:rPr>
                <w:sz w:val="21"/>
              </w:rPr>
              <w:t>个典型案例，服务次数不少于</w:t>
            </w:r>
            <w:r>
              <w:rPr>
                <w:sz w:val="21"/>
              </w:rPr>
              <w:t>50</w:t>
            </w:r>
            <w:r>
              <w:rPr>
                <w:sz w:val="21"/>
              </w:rPr>
              <w:t>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0</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社区认知障碍人群的早筛和预防</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全年举办不少于</w:t>
            </w:r>
            <w:r>
              <w:rPr>
                <w:sz w:val="21"/>
              </w:rPr>
              <w:t>10</w:t>
            </w:r>
            <w:r>
              <w:rPr>
                <w:sz w:val="21"/>
              </w:rPr>
              <w:t>次认知障碍概念的宣讲活动；全年开展不少于</w:t>
            </w:r>
            <w:r>
              <w:rPr>
                <w:sz w:val="21"/>
              </w:rPr>
              <w:t>4</w:t>
            </w:r>
            <w:r>
              <w:rPr>
                <w:sz w:val="21"/>
              </w:rPr>
              <w:t>次认知障碍早筛和预防培训，实现区内颐康中心全覆盖；与社区结合，提供免费的筛查和转诊服务不少于</w:t>
            </w:r>
            <w:r>
              <w:rPr>
                <w:sz w:val="21"/>
              </w:rPr>
              <w:t>100</w:t>
            </w:r>
            <w:r>
              <w:rPr>
                <w:sz w:val="21"/>
              </w:rPr>
              <w:t>人次；</w:t>
            </w:r>
            <w:r>
              <w:rPr>
                <w:sz w:val="21"/>
              </w:rPr>
              <w:t>推广</w:t>
            </w:r>
            <w:r>
              <w:rPr>
                <w:sz w:val="21"/>
              </w:rPr>
              <w:t>认知症障碍</w:t>
            </w:r>
            <w:r>
              <w:rPr>
                <w:sz w:val="21"/>
              </w:rPr>
              <w:t>照护辅导技术，提升</w:t>
            </w:r>
            <w:r>
              <w:rPr>
                <w:sz w:val="21"/>
              </w:rPr>
              <w:t>社区认知症障碍</w:t>
            </w:r>
            <w:r>
              <w:rPr>
                <w:sz w:val="21"/>
              </w:rPr>
              <w:t>照护技能</w:t>
            </w:r>
            <w:r>
              <w:rPr>
                <w:sz w:val="21"/>
              </w:rPr>
              <w:t>，</w:t>
            </w:r>
            <w:r>
              <w:rPr>
                <w:sz w:val="21"/>
              </w:rPr>
              <w:t>全年开展不少于</w:t>
            </w:r>
            <w:r>
              <w:rPr>
                <w:sz w:val="21"/>
              </w:rPr>
              <w:t>1</w:t>
            </w:r>
            <w:r>
              <w:rPr>
                <w:sz w:val="21"/>
              </w:rPr>
              <w:t>次的认知症障碍辅导技能的培训</w:t>
            </w:r>
            <w:r>
              <w:rPr>
                <w:sz w:val="21"/>
              </w:rPr>
              <w:t>。</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1</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养老服务向导示范服务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设立养老服务咨询专线热线，专人接受服务咨询，对区内所有居养服务机构以及居民提供居家养老政策及服务咨询，做到每次必有回复，并跟踪进展和解决情况。服务人次</w:t>
            </w:r>
            <w:r>
              <w:rPr>
                <w:sz w:val="21"/>
              </w:rPr>
              <w:t>≥</w:t>
            </w:r>
            <w:r>
              <w:rPr>
                <w:sz w:val="21"/>
              </w:rPr>
              <w:t>200</w:t>
            </w:r>
            <w:r>
              <w:rPr>
                <w:sz w:val="21"/>
              </w:rPr>
              <w:t>人次。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2</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建立服务对象个人档案</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签约对象一人一档且建档率</w:t>
            </w:r>
            <w:r>
              <w:rPr>
                <w:sz w:val="21"/>
              </w:rPr>
              <w:t>100%</w:t>
            </w:r>
            <w:r>
              <w:rPr>
                <w:sz w:val="21"/>
              </w:rPr>
              <w:t>，非签约服务对象建立花名册，至少每半年检视一次档案内容，按需更新服务档案。</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3</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开展助餐配餐服务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为周边街道社区有就餐需求的老人提供集中用餐或上门送餐服务。服务人次</w:t>
            </w:r>
            <w:r>
              <w:rPr>
                <w:sz w:val="21"/>
              </w:rPr>
              <w:t>≥2000</w:t>
            </w:r>
            <w:r>
              <w:rPr>
                <w:sz w:val="21"/>
              </w:rPr>
              <w:t>人次。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4</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开展生活照料服务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为周边有服务需求的老年人提供上门生活照料服务（包括助洁服务、洗涤服务、陪伴就医、陪同外出、上门做餐、代办服务、个人护理、协助进餐、助浴服务、日常提醒等）。提供不少于</w:t>
            </w:r>
            <w:r>
              <w:rPr>
                <w:sz w:val="21"/>
              </w:rPr>
              <w:t>10</w:t>
            </w:r>
            <w:r>
              <w:rPr>
                <w:sz w:val="21"/>
              </w:rPr>
              <w:t>项上门生活照料服务项目，服务人次</w:t>
            </w:r>
            <w:r>
              <w:rPr>
                <w:sz w:val="21"/>
              </w:rPr>
              <w:t>≥</w:t>
            </w:r>
            <w:r>
              <w:rPr>
                <w:sz w:val="21"/>
              </w:rPr>
              <w:t>300</w:t>
            </w:r>
            <w:r>
              <w:rPr>
                <w:sz w:val="21"/>
              </w:rPr>
              <w:t>人次。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w:t>
            </w:r>
            <w:r>
              <w:rPr>
                <w:sz w:val="21"/>
              </w:rPr>
              <w:t>5</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开展辅具租赁服务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展示与介绍轮椅、助行器、生活辅助器具等</w:t>
            </w:r>
            <w:r>
              <w:rPr>
                <w:sz w:val="21"/>
              </w:rPr>
              <w:t>5</w:t>
            </w:r>
            <w:r>
              <w:rPr>
                <w:sz w:val="21"/>
              </w:rPr>
              <w:t>种</w:t>
            </w:r>
            <w:r>
              <w:rPr>
                <w:sz w:val="21"/>
              </w:rPr>
              <w:t>或</w:t>
            </w:r>
            <w:r>
              <w:rPr>
                <w:sz w:val="21"/>
              </w:rPr>
              <w:t>以上常用的适老辅具并提供租赁服务；为有需求的老人提供电话预定、线上预定、送货上门等服务。服务人次</w:t>
            </w:r>
            <w:r>
              <w:rPr>
                <w:sz w:val="21"/>
              </w:rPr>
              <w:t>≥5</w:t>
            </w:r>
            <w:r>
              <w:rPr>
                <w:sz w:val="21"/>
              </w:rPr>
              <w:t>人次。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26</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开展家庭照护培训</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通过开展小组或培训活动，结合上门服务和入户走访等方式，为失能老人家庭成员开展服务技能和实操等照护培训工作。培训</w:t>
            </w:r>
            <w:r>
              <w:rPr>
                <w:sz w:val="21"/>
              </w:rPr>
              <w:t>人次</w:t>
            </w:r>
            <w:r>
              <w:rPr>
                <w:sz w:val="21"/>
              </w:rPr>
              <w:t>≥15</w:t>
            </w:r>
            <w:r>
              <w:rPr>
                <w:sz w:val="21"/>
              </w:rPr>
              <w:t>人次。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27</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开展文体教育服务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开展丰富多样的娱乐活动，如阅读、书法、绘画、音乐、棋牌、歌舞等常态化的文体康乐活动不少于</w:t>
            </w:r>
            <w:r>
              <w:rPr>
                <w:sz w:val="21"/>
              </w:rPr>
              <w:t>6</w:t>
            </w:r>
            <w:r>
              <w:rPr>
                <w:sz w:val="21"/>
              </w:rPr>
              <w:t>项；开设老年大学、老年教育、老年培训、</w:t>
            </w:r>
            <w:r>
              <w:rPr>
                <w:sz w:val="21"/>
              </w:rPr>
              <w:t>老年人</w:t>
            </w:r>
            <w:r>
              <w:rPr>
                <w:sz w:val="21"/>
              </w:rPr>
              <w:t>等长期教育类活动，每年开展累计不少于</w:t>
            </w:r>
            <w:r>
              <w:rPr>
                <w:sz w:val="21"/>
              </w:rPr>
              <w:t>20</w:t>
            </w:r>
            <w:r>
              <w:rPr>
                <w:sz w:val="21"/>
              </w:rPr>
              <w:t>节课；在传统节日组织开展节日活动、节日慰问等服务，每年不少于</w:t>
            </w:r>
            <w:r>
              <w:rPr>
                <w:sz w:val="21"/>
              </w:rPr>
              <w:t>2</w:t>
            </w:r>
            <w:r>
              <w:rPr>
                <w:sz w:val="21"/>
              </w:rPr>
              <w:t>场。以上文体教育活动服务人次</w:t>
            </w:r>
            <w:r>
              <w:rPr>
                <w:sz w:val="21"/>
              </w:rPr>
              <w:t>≥1500</w:t>
            </w:r>
            <w:r>
              <w:rPr>
                <w:sz w:val="21"/>
              </w:rPr>
              <w:t>人次。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28</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开展居家适老化改造服务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为老人开展居家环境安全检查和评估、针对老人开展居家安全教育工作。将有居家适老化改造需求的老人转介至有改造资质的服务机构。改造户数</w:t>
            </w:r>
            <w:r>
              <w:rPr>
                <w:sz w:val="21"/>
              </w:rPr>
              <w:t>≥</w:t>
            </w:r>
            <w:r>
              <w:rPr>
                <w:sz w:val="21"/>
              </w:rPr>
              <w:t>5</w:t>
            </w:r>
            <w:r>
              <w:rPr>
                <w:sz w:val="21"/>
              </w:rPr>
              <w:t>户。（本项目指标与</w:t>
            </w:r>
            <w:r>
              <w:rPr>
                <w:sz w:val="21"/>
              </w:rPr>
              <w:t>19</w:t>
            </w:r>
            <w:r>
              <w:rPr>
                <w:sz w:val="21"/>
              </w:rPr>
              <w:t>项指标不重叠）</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29</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开展长期托养服务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长期托养区设置床位</w:t>
            </w:r>
            <w:r>
              <w:rPr>
                <w:sz w:val="21"/>
              </w:rPr>
              <w:t>10</w:t>
            </w:r>
            <w:r>
              <w:rPr>
                <w:sz w:val="21"/>
              </w:rPr>
              <w:t>张以上，且护理型床位占总床位数的比例不低于</w:t>
            </w:r>
            <w:r>
              <w:rPr>
                <w:sz w:val="21"/>
              </w:rPr>
              <w:t>90</w:t>
            </w:r>
            <w:r>
              <w:rPr>
                <w:sz w:val="21"/>
              </w:rPr>
              <w:t>%</w:t>
            </w:r>
            <w:r>
              <w:rPr>
                <w:sz w:val="21"/>
              </w:rPr>
              <w:t>。</w:t>
            </w:r>
            <w:r>
              <w:rPr>
                <w:sz w:val="21"/>
              </w:rPr>
              <w:t>入住率需</w:t>
            </w:r>
            <w:r>
              <w:rPr>
                <w:sz w:val="21"/>
              </w:rPr>
              <w:t>≥</w:t>
            </w:r>
            <w:r>
              <w:rPr>
                <w:sz w:val="21"/>
              </w:rPr>
              <w:t>10%</w:t>
            </w:r>
            <w:r>
              <w:rPr>
                <w:sz w:val="21"/>
              </w:rPr>
              <w:t>。</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30</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开展日间托管服务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为周边街道和社区老人提供助餐配餐、康复训练、健康管理、文化娱乐、午间休息等日间托管服务。服务前为老年人进行照护需求评估，根据老年人实际需求，为每位服务对象制定个性化的照顾计划，每月开展服务前和服务对象确认护理服务计划，服务对象同意后按计划实施护理服务。服务对象中失能老人占比大于</w:t>
            </w:r>
            <w:r>
              <w:rPr>
                <w:sz w:val="21"/>
              </w:rPr>
              <w:t>50%</w:t>
            </w:r>
            <w:r>
              <w:rPr>
                <w:sz w:val="21"/>
              </w:rPr>
              <w:t>或失智老人数大于</w:t>
            </w:r>
            <w:r>
              <w:rPr>
                <w:sz w:val="21"/>
              </w:rPr>
              <w:t>3</w:t>
            </w:r>
            <w:r>
              <w:rPr>
                <w:sz w:val="21"/>
              </w:rPr>
              <w:t>人</w:t>
            </w:r>
            <w:r>
              <w:rPr>
                <w:sz w:val="21"/>
              </w:rPr>
              <w:t>。</w:t>
            </w:r>
            <w:r>
              <w:rPr>
                <w:sz w:val="21"/>
              </w:rPr>
              <w:t>日间托管服务</w:t>
            </w:r>
            <w:r>
              <w:rPr>
                <w:sz w:val="21"/>
              </w:rPr>
              <w:t>人次</w:t>
            </w:r>
            <w:r>
              <w:rPr>
                <w:sz w:val="21"/>
              </w:rPr>
              <w:t>≥100</w:t>
            </w:r>
            <w:r>
              <w:rPr>
                <w:sz w:val="21"/>
              </w:rPr>
              <w:t>人次。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1</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开展医养康养</w:t>
            </w:r>
            <w:r>
              <w:rPr>
                <w:sz w:val="21"/>
              </w:rPr>
              <w:t>/</w:t>
            </w:r>
            <w:r>
              <w:rPr>
                <w:sz w:val="21"/>
              </w:rPr>
              <w:t>康复护理服务</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对残疾、失能或半失能老人提供康复咨询、器材锻炼、康复训练和康复理疗等服务，为有康复训练需求的老人建立康。复训练评估档案，建档率达</w:t>
            </w:r>
            <w:r>
              <w:rPr>
                <w:sz w:val="21"/>
              </w:rPr>
              <w:t>100%</w:t>
            </w:r>
            <w:r>
              <w:rPr>
                <w:sz w:val="21"/>
              </w:rPr>
              <w:t>。</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2</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开展艾灸理疗、足部理疗、按摩推拿、拔罐刮痧等服务。以上医养康养、康复护理服务人次</w:t>
            </w:r>
            <w:r>
              <w:rPr>
                <w:sz w:val="21"/>
              </w:rPr>
              <w:t>≥150</w:t>
            </w:r>
            <w:r>
              <w:rPr>
                <w:sz w:val="21"/>
              </w:rPr>
              <w:t>人次。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3</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服务宣传</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整合现有为老资源，优化现有宣传平台和渠道建设，线上宣传资源渠道定期更新，每月宣传不少于</w:t>
            </w:r>
            <w:r>
              <w:rPr>
                <w:sz w:val="21"/>
              </w:rPr>
              <w:t>4</w:t>
            </w:r>
            <w:r>
              <w:rPr>
                <w:sz w:val="21"/>
              </w:rPr>
              <w:t>次</w:t>
            </w:r>
            <w:r>
              <w:rPr>
                <w:sz w:val="21"/>
              </w:rPr>
              <w:t>。</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4</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策划拍摄展示我区</w:t>
            </w:r>
            <w:r>
              <w:rPr>
                <w:sz w:val="21"/>
              </w:rPr>
              <w:t>社区居家</w:t>
            </w:r>
            <w:r>
              <w:rPr>
                <w:sz w:val="21"/>
              </w:rPr>
              <w:t>养老服务宣传片</w:t>
            </w:r>
            <w:r>
              <w:rPr>
                <w:sz w:val="21"/>
              </w:rPr>
              <w:t>2</w:t>
            </w:r>
            <w:r>
              <w:rPr>
                <w:sz w:val="21"/>
              </w:rPr>
              <w:t>条，每条时长不少于</w:t>
            </w:r>
            <w:r>
              <w:rPr>
                <w:sz w:val="21"/>
              </w:rPr>
              <w:t>5</w:t>
            </w:r>
            <w:r>
              <w:rPr>
                <w:sz w:val="21"/>
              </w:rPr>
              <w:t>分钟。</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w:t>
            </w:r>
            <w:r>
              <w:rPr>
                <w:sz w:val="21"/>
              </w:rPr>
              <w:t>5</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邀请专家开展养老服务论坛、研讨会</w:t>
            </w:r>
            <w:r>
              <w:rPr>
                <w:sz w:val="21"/>
              </w:rPr>
              <w:t>全年</w:t>
            </w:r>
            <w:r>
              <w:rPr>
                <w:sz w:val="21"/>
              </w:rPr>
              <w:t>不少于</w:t>
            </w:r>
            <w:r>
              <w:rPr>
                <w:sz w:val="21"/>
              </w:rPr>
              <w:t>1</w:t>
            </w:r>
            <w:r>
              <w:rPr>
                <w:sz w:val="21"/>
              </w:rPr>
              <w:t>场。</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36</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服务需求调查</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通过入户走访、电话回访、座谈会等方式开展社区居家养老服务需求调查工作，从老年人、服务机构、从业人员、项目可持续发展等多角度摸查和调研需求，形成需求调查报告，不少于</w:t>
            </w:r>
            <w:r>
              <w:rPr>
                <w:sz w:val="21"/>
              </w:rPr>
              <w:t>2</w:t>
            </w:r>
            <w:r>
              <w:rPr>
                <w:sz w:val="21"/>
              </w:rPr>
              <w:t>次。</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37</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满意度调查</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开展各街道社区居家养老服务对象满意度调查，以电访、到户访问、座谈会等形式收集意见形成报告，并根据报告开展整改工作，且清晰记录存档，</w:t>
            </w:r>
            <w:r>
              <w:rPr>
                <w:sz w:val="21"/>
              </w:rPr>
              <w:t>全年</w:t>
            </w:r>
            <w:r>
              <w:rPr>
                <w:sz w:val="21"/>
              </w:rPr>
              <w:t>至少开展</w:t>
            </w:r>
            <w:r>
              <w:rPr>
                <w:sz w:val="21"/>
              </w:rPr>
              <w:t>2</w:t>
            </w:r>
            <w:r>
              <w:rPr>
                <w:sz w:val="21"/>
              </w:rPr>
              <w:t>次满意度调查，形成</w:t>
            </w:r>
            <w:r>
              <w:rPr>
                <w:sz w:val="21"/>
              </w:rPr>
              <w:t>2</w:t>
            </w:r>
            <w:r>
              <w:rPr>
                <w:sz w:val="21"/>
              </w:rPr>
              <w:t>份满意度调查报告。</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38</w:t>
            </w:r>
          </w:p>
        </w:tc>
        <w:tc>
          <w:tcPr>
            <w:tcW w:type="dxa" w:w="2227"/>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投诉处理</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积极主动处理投诉事件，在场室显眼位置处设置意见箱或意见簿，每月至少收集统计一次意见，及时跟进处理。</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39</w:t>
            </w:r>
          </w:p>
        </w:tc>
        <w:tc>
          <w:tcPr>
            <w:tcW w:type="dxa" w:w="2227"/>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其他工作</w:t>
            </w: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完成服务购买方交办的其他</w:t>
            </w:r>
            <w:r>
              <w:rPr>
                <w:sz w:val="21"/>
              </w:rPr>
              <w:t>社区居家</w:t>
            </w:r>
            <w:r>
              <w:rPr>
                <w:sz w:val="21"/>
              </w:rPr>
              <w:t>养老服务相关工作事项。</w:t>
            </w:r>
          </w:p>
        </w:tc>
      </w:tr>
      <w:tr>
        <w:tc>
          <w:tcPr>
            <w:tcW w:type="dxa" w:w="92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40</w:t>
            </w:r>
          </w:p>
        </w:tc>
        <w:tc>
          <w:tcPr>
            <w:tcW w:type="dxa" w:w="2227"/>
            <w:vMerge/>
            <w:tcBorders>
              <w:top w:val="none" w:color="000000" w:sz="4"/>
              <w:left w:val="single" w:color="000000" w:sz="8"/>
              <w:bottom w:val="single" w:color="000000" w:sz="8"/>
              <w:right w:val="single" w:color="000000" w:sz="8"/>
            </w:tcBorders>
          </w:tcPr>
          <w:p/>
        </w:tc>
        <w:tc>
          <w:tcPr>
            <w:tcW w:type="dxa" w:w="515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rPr>
              <w:t>发展自费服务对象。</w:t>
            </w:r>
            <w:r>
              <w:rPr>
                <w:sz w:val="21"/>
              </w:rPr>
              <w:t>全</w:t>
            </w:r>
            <w:r>
              <w:rPr>
                <w:sz w:val="21"/>
              </w:rPr>
              <w:t>年自费对象服务</w:t>
            </w:r>
            <w:r>
              <w:rPr>
                <w:sz w:val="21"/>
              </w:rPr>
              <w:t>人次</w:t>
            </w:r>
            <w:r>
              <w:rPr>
                <w:sz w:val="21"/>
              </w:rPr>
              <w:t>≥3000</w:t>
            </w:r>
            <w:r>
              <w:rPr>
                <w:sz w:val="21"/>
              </w:rPr>
              <w:t>人次。</w:t>
            </w:r>
          </w:p>
        </w:tc>
      </w:tr>
    </w:tbl>
    <w:p>
      <w:pPr>
        <w:pStyle w:val="null3"/>
        <w:jc w:val="both"/>
      </w:pPr>
      <w:r>
        <w:rPr>
          <w:sz w:val="21"/>
          <w:b/>
        </w:rPr>
        <w:t>（六）服务的内容要求</w:t>
      </w:r>
    </w:p>
    <w:p>
      <w:pPr>
        <w:pStyle w:val="null3"/>
        <w:ind w:firstLine="420"/>
        <w:jc w:val="both"/>
      </w:pPr>
      <w:r>
        <w:rPr>
          <w:sz w:val="21"/>
          <w:color w:val="000000"/>
        </w:rPr>
        <w:t>乙方</w:t>
      </w:r>
      <w:r>
        <w:rPr>
          <w:sz w:val="21"/>
          <w:color w:val="000000"/>
        </w:rPr>
        <w:t>除满足服务指标要求外，还需落实</w:t>
      </w:r>
      <w:r>
        <w:rPr>
          <w:sz w:val="21"/>
          <w:color w:val="000000"/>
        </w:rPr>
        <w:t>《广州市民政局关于开展</w:t>
      </w:r>
      <w:r>
        <w:rPr>
          <w:sz w:val="21"/>
          <w:color w:val="000000"/>
        </w:rPr>
        <w:t>2023</w:t>
      </w:r>
      <w:r>
        <w:rPr>
          <w:sz w:val="21"/>
          <w:color w:val="000000"/>
        </w:rPr>
        <w:t>年度</w:t>
      </w:r>
      <w:r>
        <w:rPr>
          <w:sz w:val="21"/>
          <w:color w:val="000000"/>
        </w:rPr>
        <w:t>社区居家</w:t>
      </w:r>
      <w:r>
        <w:rPr>
          <w:sz w:val="21"/>
          <w:color w:val="000000"/>
        </w:rPr>
        <w:t>养老服务评估工作的通知》中关于《广州市区级综合养老服务中心评分表（</w:t>
      </w:r>
      <w:r>
        <w:rPr>
          <w:sz w:val="21"/>
          <w:color w:val="000000"/>
        </w:rPr>
        <w:t>A</w:t>
      </w:r>
      <w:r>
        <w:rPr>
          <w:sz w:val="21"/>
          <w:color w:val="000000"/>
        </w:rPr>
        <w:t>表，试行）》相关的工作要求。</w:t>
      </w:r>
    </w:p>
    <w:p>
      <w:pPr>
        <w:pStyle w:val="null3"/>
        <w:jc w:val="both"/>
      </w:pPr>
      <w:r>
        <w:rPr>
          <w:sz w:val="21"/>
          <w:b/>
        </w:rPr>
        <w:t>五、服务机构和人员要求</w:t>
      </w:r>
    </w:p>
    <w:p>
      <w:pPr>
        <w:pStyle w:val="null3"/>
        <w:ind w:left="420"/>
        <w:jc w:val="both"/>
      </w:pPr>
      <w:r>
        <w:rPr>
          <w:sz w:val="21"/>
          <w:b/>
          <w:color w:val="000000"/>
        </w:rPr>
        <w:t>（一）服务机构要求</w:t>
      </w:r>
    </w:p>
    <w:p>
      <w:pPr>
        <w:pStyle w:val="null3"/>
        <w:ind w:firstLine="420"/>
        <w:jc w:val="both"/>
      </w:pPr>
      <w:r>
        <w:rPr>
          <w:sz w:val="21"/>
          <w:color w:val="000000"/>
        </w:rPr>
        <w:t>1.</w:t>
      </w:r>
      <w:r>
        <w:rPr>
          <w:sz w:val="21"/>
          <w:color w:val="000000"/>
        </w:rPr>
        <w:t>按照合同等约定履行提供服务的义务，认真组织实施项目，按时完成项目任务，保证服务数量、质量和效果，主动接受有关部门、服务对象及社会监督，严禁</w:t>
      </w:r>
      <w:r>
        <w:rPr>
          <w:sz w:val="21"/>
          <w:color w:val="000000"/>
        </w:rPr>
        <w:t>乙方</w:t>
      </w:r>
      <w:r>
        <w:rPr>
          <w:sz w:val="21"/>
          <w:color w:val="000000"/>
        </w:rPr>
        <w:t>将服务项目交由其他服务供应机构实际承担的转包行为。</w:t>
      </w:r>
    </w:p>
    <w:p>
      <w:pPr>
        <w:pStyle w:val="null3"/>
        <w:ind w:firstLine="420"/>
        <w:jc w:val="both"/>
      </w:pPr>
      <w:r>
        <w:rPr>
          <w:sz w:val="21"/>
          <w:color w:val="000000"/>
        </w:rPr>
        <w:t>2.</w:t>
      </w:r>
      <w:r>
        <w:rPr>
          <w:sz w:val="21"/>
          <w:color w:val="000000"/>
        </w:rPr>
        <w:t>严格按照合同等约定使用服务设施，严禁擅自改变服务设施功能和用途，主动接受政府部门管理和指导，认真落实消防、环保、卫生、安全管理等相关法律法规要求，购买场所责任保险。</w:t>
      </w:r>
    </w:p>
    <w:p>
      <w:pPr>
        <w:pStyle w:val="null3"/>
        <w:ind w:firstLine="420"/>
        <w:jc w:val="both"/>
      </w:pPr>
      <w:r>
        <w:rPr>
          <w:sz w:val="21"/>
          <w:color w:val="000000"/>
        </w:rPr>
        <w:t>3.</w:t>
      </w:r>
      <w:r>
        <w:rPr>
          <w:sz w:val="21"/>
          <w:color w:val="000000"/>
        </w:rPr>
        <w:t>成交后如有提供医疗或餐饮服务的应获得相应的服务资质或协议。提供医养康养服务需内设医疗机构或运营机构具备互联网医院资质。若无相应资质则需与医疗机构签订合作协议，提供医养康养服务。</w:t>
      </w:r>
    </w:p>
    <w:p>
      <w:pPr>
        <w:pStyle w:val="null3"/>
        <w:ind w:firstLine="420"/>
        <w:jc w:val="both"/>
      </w:pPr>
      <w:r>
        <w:rPr>
          <w:sz w:val="21"/>
          <w:color w:val="000000"/>
        </w:rPr>
        <w:t>4.</w:t>
      </w:r>
      <w:r>
        <w:rPr>
          <w:sz w:val="21"/>
          <w:color w:val="000000"/>
        </w:rPr>
        <w:t>能有效管理社区居家养老服务相关文件和档案，真实完整记录并及时更新服务对象信息，保护个人信息安全，与服务对象的服务协议签约率及建档率达</w:t>
      </w:r>
      <w:r>
        <w:rPr>
          <w:sz w:val="21"/>
          <w:color w:val="000000"/>
        </w:rPr>
        <w:t>100%</w:t>
      </w:r>
      <w:r>
        <w:rPr>
          <w:sz w:val="21"/>
          <w:color w:val="000000"/>
        </w:rPr>
        <w:t>。</w:t>
      </w:r>
    </w:p>
    <w:p>
      <w:pPr>
        <w:pStyle w:val="null3"/>
        <w:ind w:firstLine="420"/>
        <w:jc w:val="both"/>
      </w:pPr>
      <w:r>
        <w:rPr>
          <w:sz w:val="21"/>
          <w:color w:val="000000"/>
        </w:rPr>
        <w:t>5.</w:t>
      </w:r>
      <w:r>
        <w:rPr>
          <w:sz w:val="21"/>
          <w:color w:val="000000"/>
        </w:rPr>
        <w:t>根据广州市</w:t>
      </w:r>
      <w:r>
        <w:rPr>
          <w:sz w:val="21"/>
          <w:color w:val="000000"/>
        </w:rPr>
        <w:t>荔湾区</w:t>
      </w:r>
      <w:r>
        <w:rPr>
          <w:sz w:val="21"/>
          <w:color w:val="000000"/>
        </w:rPr>
        <w:t>财政资金管理相关规定需制定具有合理、详细的区级综合养老服务中心项目经费使用计划和测算明细，严格遵守相关财务规定。</w:t>
      </w:r>
      <w:r>
        <w:rPr>
          <w:sz w:val="21"/>
          <w:color w:val="000000"/>
        </w:rPr>
        <w:t>乙方</w:t>
      </w:r>
      <w:r>
        <w:rPr>
          <w:sz w:val="21"/>
          <w:color w:val="000000"/>
        </w:rPr>
        <w:t>应加强自身监督，确保政府购买服务项目资金规范管理和使用，服务项目相关经费独立核算，做到专款专用，独立成账。每月及时向</w:t>
      </w:r>
      <w:r>
        <w:rPr>
          <w:sz w:val="21"/>
          <w:color w:val="000000"/>
        </w:rPr>
        <w:t>甲方</w:t>
      </w:r>
      <w:r>
        <w:rPr>
          <w:sz w:val="21"/>
          <w:color w:val="000000"/>
        </w:rPr>
        <w:t>提供区级综合养老服务中心资金的使用情况、项目执行情况、成果总结等材料。</w:t>
      </w:r>
    </w:p>
    <w:p>
      <w:pPr>
        <w:pStyle w:val="null3"/>
        <w:ind w:firstLine="420"/>
        <w:jc w:val="both"/>
      </w:pPr>
      <w:r>
        <w:rPr>
          <w:sz w:val="21"/>
          <w:color w:val="000000"/>
        </w:rPr>
        <w:t>6.</w:t>
      </w:r>
      <w:r>
        <w:rPr>
          <w:sz w:val="21"/>
          <w:color w:val="000000"/>
        </w:rPr>
        <w:t>建立服务风险防范制度，为工作人员购买人身意外保险。</w:t>
      </w:r>
    </w:p>
    <w:p>
      <w:pPr>
        <w:pStyle w:val="null3"/>
        <w:ind w:firstLine="420"/>
        <w:jc w:val="both"/>
      </w:pPr>
      <w:r>
        <w:rPr>
          <w:sz w:val="21"/>
          <w:color w:val="000000"/>
        </w:rPr>
        <w:t>7.</w:t>
      </w:r>
      <w:r>
        <w:rPr>
          <w:sz w:val="21"/>
          <w:color w:val="000000"/>
        </w:rPr>
        <w:t>建立完善的规章制度和工作流程，包括财务、人事、运营、公共安全、卫生、资产、服务等方面的管理制度和应急措施。</w:t>
      </w:r>
    </w:p>
    <w:p>
      <w:pPr>
        <w:pStyle w:val="null3"/>
        <w:ind w:firstLine="420"/>
        <w:jc w:val="both"/>
      </w:pPr>
      <w:r>
        <w:rPr>
          <w:sz w:val="21"/>
          <w:color w:val="000000"/>
        </w:rPr>
        <w:t>8.</w:t>
      </w:r>
      <w:r>
        <w:rPr>
          <w:sz w:val="21"/>
          <w:color w:val="000000"/>
        </w:rPr>
        <w:t>乙方</w:t>
      </w:r>
      <w:r>
        <w:rPr>
          <w:sz w:val="21"/>
          <w:color w:val="000000"/>
        </w:rPr>
        <w:t>需为项目开展提供必要的办公设备，配备多功能打印机（具有彩打、复印、扫描、传真等功能）、电脑、电话等办公设备。</w:t>
      </w:r>
    </w:p>
    <w:p>
      <w:pPr>
        <w:pStyle w:val="null3"/>
        <w:ind w:firstLine="420"/>
        <w:jc w:val="both"/>
      </w:pPr>
      <w:r>
        <w:rPr>
          <w:sz w:val="21"/>
          <w:color w:val="000000"/>
        </w:rPr>
        <w:t>9.</w:t>
      </w:r>
      <w:r>
        <w:rPr>
          <w:sz w:val="21"/>
          <w:color w:val="000000"/>
        </w:rPr>
        <w:t>乙方</w:t>
      </w:r>
      <w:r>
        <w:rPr>
          <w:sz w:val="21"/>
          <w:color w:val="000000"/>
        </w:rPr>
        <w:t>对本项目的</w:t>
      </w:r>
      <w:r>
        <w:rPr>
          <w:sz w:val="21"/>
          <w:color w:val="000000"/>
        </w:rPr>
        <w:t>响应文件</w:t>
      </w:r>
      <w:r>
        <w:rPr>
          <w:sz w:val="21"/>
          <w:color w:val="000000"/>
        </w:rPr>
        <w:t>应包含机构规章制度和工作流程、业绩及项目经验情况、专业服务计划、项目实施计划、人员结构及分工、拟配人员资质或工作经验证明、组织架构、经费测算等相关内容，并在</w:t>
      </w:r>
      <w:r>
        <w:rPr>
          <w:sz w:val="21"/>
          <w:color w:val="000000"/>
        </w:rPr>
        <w:t>响应文件</w:t>
      </w:r>
      <w:r>
        <w:rPr>
          <w:sz w:val="21"/>
          <w:color w:val="000000"/>
        </w:rPr>
        <w:t>中列出目录和对应提供相关材料或凭据。</w:t>
      </w:r>
    </w:p>
    <w:p>
      <w:pPr>
        <w:pStyle w:val="null3"/>
        <w:ind w:firstLine="505"/>
        <w:jc w:val="both"/>
      </w:pPr>
      <w:r>
        <w:rPr>
          <w:sz w:val="21"/>
          <w:b/>
          <w:color w:val="000000"/>
        </w:rPr>
        <w:t>（二）人员要求</w:t>
      </w:r>
    </w:p>
    <w:p>
      <w:pPr>
        <w:pStyle w:val="null3"/>
        <w:ind w:firstLine="420"/>
        <w:jc w:val="both"/>
      </w:pPr>
      <w:r>
        <w:rPr>
          <w:sz w:val="21"/>
          <w:color w:val="000000"/>
        </w:rPr>
        <w:t>1.</w:t>
      </w:r>
      <w:r>
        <w:rPr>
          <w:sz w:val="21"/>
          <w:color w:val="000000"/>
        </w:rPr>
        <w:t>乙方应为本项目配备不少于</w:t>
      </w:r>
      <w:r>
        <w:rPr>
          <w:sz w:val="21"/>
          <w:color w:val="000000"/>
        </w:rPr>
        <w:t>15</w:t>
      </w:r>
      <w:r>
        <w:rPr>
          <w:sz w:val="21"/>
          <w:color w:val="000000"/>
        </w:rPr>
        <w:t>名工作人员，包括不少于</w:t>
      </w:r>
      <w:r>
        <w:rPr>
          <w:sz w:val="21"/>
          <w:color w:val="000000"/>
        </w:rPr>
        <w:t>12</w:t>
      </w:r>
      <w:r>
        <w:rPr>
          <w:sz w:val="21"/>
          <w:color w:val="000000"/>
        </w:rPr>
        <w:t>名全职人员。其中，区综合养老服务中心负责人（主任）</w:t>
      </w:r>
      <w:r>
        <w:rPr>
          <w:sz w:val="21"/>
          <w:color w:val="000000"/>
        </w:rPr>
        <w:t>1</w:t>
      </w:r>
      <w:r>
        <w:rPr>
          <w:sz w:val="21"/>
          <w:color w:val="000000"/>
        </w:rPr>
        <w:t>名，须具有高校本科及以上学历，持社工或相关专业资格中级以上证书或具有</w:t>
      </w:r>
      <w:r>
        <w:rPr>
          <w:sz w:val="21"/>
          <w:color w:val="000000"/>
        </w:rPr>
        <w:t>3</w:t>
      </w:r>
      <w:r>
        <w:rPr>
          <w:sz w:val="21"/>
          <w:color w:val="000000"/>
        </w:rPr>
        <w:t>年</w:t>
      </w:r>
      <w:r>
        <w:rPr>
          <w:sz w:val="21"/>
          <w:color w:val="000000"/>
        </w:rPr>
        <w:t>或</w:t>
      </w:r>
      <w:r>
        <w:rPr>
          <w:sz w:val="21"/>
          <w:color w:val="000000"/>
        </w:rPr>
        <w:t>以上养老服务管理工作经验；社会工作师（含助理级）</w:t>
      </w:r>
      <w:r>
        <w:rPr>
          <w:sz w:val="21"/>
          <w:color w:val="000000"/>
        </w:rPr>
        <w:t>4</w:t>
      </w:r>
      <w:r>
        <w:rPr>
          <w:sz w:val="21"/>
          <w:color w:val="000000"/>
        </w:rPr>
        <w:t>名、执业护士</w:t>
      </w:r>
      <w:r>
        <w:rPr>
          <w:sz w:val="21"/>
          <w:color w:val="000000"/>
        </w:rPr>
        <w:t>1</w:t>
      </w:r>
      <w:r>
        <w:rPr>
          <w:sz w:val="21"/>
          <w:color w:val="000000"/>
        </w:rPr>
        <w:t>名、康复治疗师</w:t>
      </w:r>
      <w:r>
        <w:rPr>
          <w:sz w:val="21"/>
          <w:color w:val="000000"/>
        </w:rPr>
        <w:t>1</w:t>
      </w:r>
      <w:r>
        <w:rPr>
          <w:sz w:val="21"/>
          <w:color w:val="000000"/>
        </w:rPr>
        <w:t>名、养老护理员</w:t>
      </w:r>
      <w:r>
        <w:rPr>
          <w:sz w:val="21"/>
          <w:color w:val="000000"/>
        </w:rPr>
        <w:t>1</w:t>
      </w:r>
      <w:r>
        <w:rPr>
          <w:sz w:val="21"/>
          <w:color w:val="000000"/>
        </w:rPr>
        <w:t>名、宣传专员</w:t>
      </w:r>
      <w:r>
        <w:rPr>
          <w:sz w:val="21"/>
          <w:color w:val="000000"/>
        </w:rPr>
        <w:t>1</w:t>
      </w:r>
      <w:r>
        <w:rPr>
          <w:sz w:val="21"/>
          <w:color w:val="000000"/>
        </w:rPr>
        <w:t>名、其他工作人员</w:t>
      </w:r>
      <w:r>
        <w:rPr>
          <w:sz w:val="21"/>
          <w:color w:val="000000"/>
        </w:rPr>
        <w:t>3</w:t>
      </w:r>
      <w:r>
        <w:rPr>
          <w:sz w:val="21"/>
          <w:color w:val="000000"/>
        </w:rPr>
        <w:t>名（含水电工）。聘请不少于</w:t>
      </w:r>
      <w:r>
        <w:rPr>
          <w:sz w:val="21"/>
          <w:color w:val="000000"/>
        </w:rPr>
        <w:t>1</w:t>
      </w:r>
      <w:r>
        <w:rPr>
          <w:sz w:val="21"/>
          <w:color w:val="000000"/>
        </w:rPr>
        <w:t>名养老服务专家（兼职），定期开展指导培训；聘请不少于</w:t>
      </w:r>
      <w:r>
        <w:rPr>
          <w:sz w:val="21"/>
          <w:color w:val="000000"/>
        </w:rPr>
        <w:t>1</w:t>
      </w:r>
      <w:r>
        <w:rPr>
          <w:sz w:val="21"/>
          <w:color w:val="000000"/>
        </w:rPr>
        <w:t>名消防安全员（兼职），须持有相关证书，主要负责区综合养老服务中心场所及街道颐康服务中心的消防安全检查、工作人员消防知识培训及应急演练等工作；聘请不少于</w:t>
      </w:r>
      <w:r>
        <w:rPr>
          <w:sz w:val="21"/>
          <w:color w:val="000000"/>
        </w:rPr>
        <w:t>1</w:t>
      </w:r>
      <w:r>
        <w:rPr>
          <w:sz w:val="21"/>
          <w:color w:val="000000"/>
        </w:rPr>
        <w:t>名执业医师（兼职），并提供实际服务。</w:t>
      </w:r>
    </w:p>
    <w:p>
      <w:pPr>
        <w:pStyle w:val="null3"/>
        <w:ind w:firstLine="420"/>
        <w:jc w:val="both"/>
      </w:pPr>
      <w:r>
        <w:rPr>
          <w:sz w:val="21"/>
          <w:color w:val="000000"/>
        </w:rPr>
        <w:t>2.</w:t>
      </w:r>
      <w:r>
        <w:rPr>
          <w:sz w:val="21"/>
          <w:color w:val="000000"/>
        </w:rPr>
        <w:t>执业医师和执业护士须持有医护相关专业技术证书。社会工作师（含助理级）须持有初级</w:t>
      </w:r>
      <w:r>
        <w:rPr>
          <w:sz w:val="21"/>
          <w:color w:val="000000"/>
        </w:rPr>
        <w:t>或</w:t>
      </w:r>
      <w:r>
        <w:rPr>
          <w:sz w:val="21"/>
          <w:color w:val="000000"/>
        </w:rPr>
        <w:t>以上社工证书。养老护理员须持有养老护理相关专业技术证书。宣传专员须熟悉新媒体编辑和宣传视频编导、制作工作，有相关作品佐证。水电工须持有电工证持证上岗。除养老护理员、水电工外，其余人员须具有大专及以上学历。所有人员均须熟悉和掌握关于广州市、荔湾区社区居家养老服务的各项政策规定，并能为社区居家养老服务提供专业指导与咨询答疑。</w:t>
      </w:r>
    </w:p>
    <w:p>
      <w:pPr>
        <w:pStyle w:val="null3"/>
        <w:ind w:firstLine="420"/>
        <w:jc w:val="both"/>
      </w:pPr>
      <w:r>
        <w:rPr>
          <w:sz w:val="21"/>
          <w:color w:val="000000"/>
        </w:rPr>
        <w:t>3.</w:t>
      </w:r>
      <w:r>
        <w:rPr>
          <w:sz w:val="21"/>
          <w:color w:val="000000"/>
        </w:rPr>
        <w:t>乙方承诺在服务期内必须保证投入的工作人员数量不能减少，服务期中如有人事变动，须提前向甲方报备并征得同意，保证能及时配齐报价时承诺投入的人员。中心负责人（主任）须经甲方审核通过后方能上岗，所有人员的合同需复印交甲方。若在项目开展中，需更换中心负责人（主任），应提前</w:t>
      </w:r>
      <w:r>
        <w:rPr>
          <w:sz w:val="21"/>
          <w:color w:val="000000"/>
        </w:rPr>
        <w:t>1</w:t>
      </w:r>
      <w:r>
        <w:rPr>
          <w:sz w:val="21"/>
          <w:color w:val="000000"/>
        </w:rPr>
        <w:t>个月书面告知甲方并征得同意。乙方若未按要求为本项目配齐具有资质的工作人员，按照空缺的人员数量和月数参考广州市政府购买社区居家养老服务项目等相关文件规定扣除相应费用。乙方及其工作人员开展业务或提供专业服务咨询答疑，均须遵守有关法律法规和专业技术规范的要求，确保合法性及专业性，杜绝安全风险及隐患，保障服务对象的相关合法权益；其余人员配比要求如下：</w:t>
      </w:r>
    </w:p>
    <w:p>
      <w:pPr>
        <w:pStyle w:val="null3"/>
        <w:ind w:firstLine="420"/>
        <w:jc w:val="both"/>
      </w:pPr>
      <w:r>
        <w:rPr>
          <w:sz w:val="21"/>
          <w:color w:val="000000"/>
        </w:rPr>
        <w:t>（</w:t>
      </w:r>
      <w:r>
        <w:rPr>
          <w:sz w:val="21"/>
          <w:color w:val="000000"/>
        </w:rPr>
        <w:t>1</w:t>
      </w:r>
      <w:r>
        <w:rPr>
          <w:sz w:val="21"/>
          <w:color w:val="000000"/>
        </w:rPr>
        <w:t>）提供上门生活照料服务的，保障上门服务人员与服务对象的比例不低于</w:t>
      </w:r>
      <w:r>
        <w:rPr>
          <w:sz w:val="21"/>
          <w:color w:val="000000"/>
        </w:rPr>
        <w:t>1:10</w:t>
      </w:r>
      <w:r>
        <w:rPr>
          <w:sz w:val="21"/>
          <w:color w:val="000000"/>
        </w:rPr>
        <w:t>；</w:t>
      </w:r>
    </w:p>
    <w:p>
      <w:pPr>
        <w:pStyle w:val="null3"/>
        <w:ind w:firstLine="420"/>
        <w:jc w:val="both"/>
      </w:pPr>
      <w:r>
        <w:rPr>
          <w:sz w:val="21"/>
          <w:color w:val="000000"/>
        </w:rPr>
        <w:t>（</w:t>
      </w:r>
      <w:r>
        <w:rPr>
          <w:sz w:val="21"/>
          <w:color w:val="000000"/>
        </w:rPr>
        <w:t>2</w:t>
      </w:r>
      <w:r>
        <w:rPr>
          <w:sz w:val="21"/>
          <w:color w:val="000000"/>
        </w:rPr>
        <w:t>）提供康复护理服务的，护理人员与服务对象的配备比例不低于</w:t>
      </w:r>
      <w:r>
        <w:rPr>
          <w:sz w:val="21"/>
          <w:color w:val="000000"/>
        </w:rPr>
        <w:t>1:10</w:t>
      </w:r>
      <w:r>
        <w:rPr>
          <w:sz w:val="21"/>
          <w:color w:val="000000"/>
        </w:rPr>
        <w:t>，护理人员应具有护理、康复治疗专业技术教育背景或从业资格；</w:t>
      </w:r>
    </w:p>
    <w:p>
      <w:pPr>
        <w:pStyle w:val="null3"/>
        <w:ind w:firstLine="420"/>
        <w:jc w:val="both"/>
      </w:pPr>
      <w:r>
        <w:rPr>
          <w:sz w:val="21"/>
          <w:color w:val="000000"/>
        </w:rPr>
        <w:t>（</w:t>
      </w:r>
      <w:r>
        <w:rPr>
          <w:sz w:val="21"/>
          <w:color w:val="000000"/>
        </w:rPr>
        <w:t>3</w:t>
      </w:r>
      <w:r>
        <w:rPr>
          <w:sz w:val="21"/>
          <w:color w:val="000000"/>
        </w:rPr>
        <w:t>）提供医疗保健类服务的，应配备执业医师、执业护士、康复治疗师、技师等专业人员；</w:t>
      </w:r>
    </w:p>
    <w:p>
      <w:pPr>
        <w:pStyle w:val="null3"/>
        <w:ind w:firstLine="420"/>
        <w:jc w:val="both"/>
      </w:pPr>
      <w:r>
        <w:rPr>
          <w:sz w:val="21"/>
          <w:color w:val="000000"/>
        </w:rPr>
        <w:t>（</w:t>
      </w:r>
      <w:r>
        <w:rPr>
          <w:sz w:val="21"/>
          <w:color w:val="000000"/>
        </w:rPr>
        <w:t>4</w:t>
      </w:r>
      <w:r>
        <w:rPr>
          <w:sz w:val="21"/>
          <w:color w:val="000000"/>
        </w:rPr>
        <w:t>）乙方应保障服务人员上岗前接受不少于</w:t>
      </w:r>
      <w:r>
        <w:rPr>
          <w:sz w:val="21"/>
          <w:color w:val="000000"/>
        </w:rPr>
        <w:t>10</w:t>
      </w:r>
      <w:r>
        <w:rPr>
          <w:sz w:val="21"/>
          <w:color w:val="000000"/>
        </w:rPr>
        <w:t>学时的岗前培训，包括但不限于相关政策法规、安全教育、服务规范等，工作人员岗前培训率达</w:t>
      </w:r>
      <w:r>
        <w:rPr>
          <w:sz w:val="21"/>
          <w:color w:val="000000"/>
        </w:rPr>
        <w:t>100%</w:t>
      </w:r>
      <w:r>
        <w:rPr>
          <w:sz w:val="21"/>
          <w:color w:val="000000"/>
        </w:rPr>
        <w:t>；</w:t>
      </w:r>
    </w:p>
    <w:p>
      <w:pPr>
        <w:pStyle w:val="null3"/>
        <w:ind w:firstLine="420"/>
        <w:jc w:val="both"/>
      </w:pPr>
      <w:r>
        <w:rPr>
          <w:sz w:val="21"/>
          <w:color w:val="000000"/>
        </w:rPr>
        <w:t>（</w:t>
      </w:r>
      <w:r>
        <w:rPr>
          <w:sz w:val="21"/>
          <w:color w:val="000000"/>
        </w:rPr>
        <w:t>5</w:t>
      </w:r>
      <w:r>
        <w:rPr>
          <w:sz w:val="21"/>
          <w:color w:val="000000"/>
        </w:rPr>
        <w:t>）乙方应保障服务人员每年接受不少于</w:t>
      </w:r>
      <w:r>
        <w:rPr>
          <w:sz w:val="21"/>
          <w:color w:val="000000"/>
        </w:rPr>
        <w:t>12</w:t>
      </w:r>
      <w:r>
        <w:rPr>
          <w:sz w:val="21"/>
          <w:color w:val="000000"/>
        </w:rPr>
        <w:t>学时的在岗针对性持续培训。</w:t>
      </w:r>
    </w:p>
    <w:p>
      <w:pPr>
        <w:pStyle w:val="null3"/>
        <w:ind w:firstLine="420"/>
        <w:jc w:val="both"/>
      </w:pPr>
      <w:r>
        <w:rPr>
          <w:sz w:val="21"/>
          <w:color w:val="000000"/>
        </w:rPr>
        <w:t>4.</w:t>
      </w:r>
      <w:r>
        <w:rPr>
          <w:sz w:val="21"/>
          <w:color w:val="000000"/>
        </w:rPr>
        <w:t>应配备具有财务专业教育背景或持有财会职业资格证书的专职人员管理财务。</w:t>
      </w:r>
    </w:p>
    <w:p>
      <w:pPr>
        <w:pStyle w:val="null3"/>
        <w:ind w:firstLine="420"/>
        <w:jc w:val="both"/>
      </w:pPr>
      <w:r>
        <w:rPr>
          <w:sz w:val="21"/>
          <w:color w:val="000000"/>
        </w:rPr>
        <w:t>5.</w:t>
      </w:r>
      <w:r>
        <w:rPr>
          <w:sz w:val="21"/>
          <w:color w:val="000000"/>
        </w:rPr>
        <w:t>乙方应保证工作人员接受符合相关政策规定的岗前培训和在岗培训。</w:t>
      </w:r>
    </w:p>
    <w:p>
      <w:pPr>
        <w:pStyle w:val="null3"/>
        <w:ind w:firstLine="420"/>
        <w:jc w:val="both"/>
      </w:pPr>
      <w:r>
        <w:rPr>
          <w:sz w:val="21"/>
          <w:color w:val="000000"/>
        </w:rPr>
        <w:t>6.</w:t>
      </w:r>
      <w:r>
        <w:rPr>
          <w:sz w:val="21"/>
          <w:color w:val="000000"/>
        </w:rPr>
        <w:t>乙方须为本项目配齐具有资质并相对稳定的工作人员，项目期间人员变动不能超过</w:t>
      </w:r>
      <w:r>
        <w:rPr>
          <w:sz w:val="21"/>
          <w:color w:val="000000"/>
        </w:rPr>
        <w:t>8</w:t>
      </w:r>
      <w:r>
        <w:rPr>
          <w:sz w:val="21"/>
          <w:color w:val="000000"/>
        </w:rPr>
        <w:t>人次，其中项目中心负责人（主任）不能超过</w:t>
      </w:r>
      <w:r>
        <w:rPr>
          <w:sz w:val="21"/>
          <w:color w:val="000000"/>
        </w:rPr>
        <w:t>2</w:t>
      </w:r>
      <w:r>
        <w:rPr>
          <w:sz w:val="21"/>
          <w:color w:val="000000"/>
        </w:rPr>
        <w:t>人次。若项目开展期间人员流动超过</w:t>
      </w:r>
      <w:r>
        <w:rPr>
          <w:sz w:val="21"/>
          <w:color w:val="000000"/>
        </w:rPr>
        <w:t>8</w:t>
      </w:r>
      <w:r>
        <w:rPr>
          <w:sz w:val="21"/>
          <w:color w:val="000000"/>
        </w:rPr>
        <w:t>人次或项目开展一个月后仍未配齐具有资质的工作人员，</w:t>
      </w:r>
      <w:r>
        <w:rPr>
          <w:sz w:val="21"/>
          <w:color w:val="000000"/>
        </w:rPr>
        <w:t>乙方</w:t>
      </w:r>
      <w:r>
        <w:rPr>
          <w:sz w:val="21"/>
          <w:color w:val="000000"/>
        </w:rPr>
        <w:t>应当承担违约责任（具体以合同约定为准）。</w:t>
      </w:r>
    </w:p>
    <w:p>
      <w:pPr>
        <w:pStyle w:val="null3"/>
        <w:ind w:firstLine="420"/>
        <w:jc w:val="both"/>
      </w:pPr>
      <w:r>
        <w:rPr>
          <w:sz w:val="21"/>
          <w:color w:val="000000"/>
        </w:rPr>
        <w:t>7.</w:t>
      </w:r>
      <w:r>
        <w:rPr>
          <w:sz w:val="21"/>
          <w:color w:val="000000"/>
        </w:rPr>
        <w:t>乙方根据项目需要，需至少安排</w:t>
      </w:r>
      <w:r>
        <w:rPr>
          <w:sz w:val="21"/>
          <w:color w:val="000000"/>
        </w:rPr>
        <w:t>1</w:t>
      </w:r>
      <w:r>
        <w:rPr>
          <w:sz w:val="21"/>
          <w:color w:val="000000"/>
        </w:rPr>
        <w:t>名工作人员到甲方场所对接和具体跟进项目有关专项工作，人员资质及工作经验要求需与甲方协商达成一致意见，人员薪酬待遇报甲方知悉。乙方确需安排工作人员驻场跟进项目时，甲方应给予支持和协助提供办公场地等办公条件。</w:t>
      </w:r>
    </w:p>
    <w:p>
      <w:pPr>
        <w:pStyle w:val="null3"/>
        <w:ind w:firstLine="422"/>
        <w:jc w:val="both"/>
      </w:pPr>
      <w:r>
        <w:rPr>
          <w:sz w:val="21"/>
          <w:b/>
          <w:color w:val="000000"/>
        </w:rPr>
        <w:t>（三）服务要求</w:t>
      </w:r>
    </w:p>
    <w:p>
      <w:pPr>
        <w:pStyle w:val="null3"/>
        <w:ind w:firstLine="640"/>
        <w:jc w:val="both"/>
      </w:pPr>
      <w:r>
        <w:rPr>
          <w:sz w:val="21"/>
          <w:color w:val="000000"/>
        </w:rPr>
        <w:t>1.</w:t>
      </w:r>
      <w:r>
        <w:rPr>
          <w:sz w:val="21"/>
          <w:color w:val="000000"/>
        </w:rPr>
        <w:t>乙方</w:t>
      </w:r>
      <w:r>
        <w:rPr>
          <w:sz w:val="21"/>
          <w:color w:val="000000"/>
        </w:rPr>
        <w:t>提供的居家养老服务项目应严格按照广州市民政部门的相关政策法规和广州市地方标准《社区居家养老服务规范》的要求开展。</w:t>
      </w:r>
    </w:p>
    <w:p>
      <w:pPr>
        <w:pStyle w:val="null3"/>
        <w:ind w:firstLine="640"/>
        <w:jc w:val="both"/>
      </w:pPr>
      <w:r>
        <w:rPr>
          <w:sz w:val="21"/>
          <w:color w:val="000000"/>
        </w:rPr>
        <w:t>提供的日间托老服务应严格按照《社区老年人日间照料中心服务基本要求》（</w:t>
      </w:r>
      <w:r>
        <w:rPr>
          <w:sz w:val="21"/>
          <w:color w:val="000000"/>
        </w:rPr>
        <w:t>GB/T33168-2016</w:t>
      </w:r>
      <w:r>
        <w:rPr>
          <w:sz w:val="21"/>
          <w:color w:val="000000"/>
        </w:rPr>
        <w:t>）、《社区老年人日间照料中心设施设备配置》（</w:t>
      </w:r>
      <w:r>
        <w:rPr>
          <w:sz w:val="21"/>
          <w:color w:val="000000"/>
        </w:rPr>
        <w:t>GB/T33169-2016</w:t>
      </w:r>
      <w:r>
        <w:rPr>
          <w:sz w:val="21"/>
          <w:color w:val="000000"/>
        </w:rPr>
        <w:t>）、《社区居家养老服务规范》（</w:t>
      </w:r>
      <w:r>
        <w:rPr>
          <w:sz w:val="21"/>
          <w:color w:val="000000"/>
        </w:rPr>
        <w:t>DB4401/T</w:t>
      </w:r>
      <w:r>
        <w:rPr>
          <w:sz w:val="21"/>
          <w:color w:val="000000"/>
        </w:rPr>
        <w:t>82</w:t>
      </w:r>
      <w:r>
        <w:rPr>
          <w:sz w:val="21"/>
          <w:color w:val="000000"/>
        </w:rPr>
        <w:t>-20</w:t>
      </w:r>
      <w:r>
        <w:rPr>
          <w:sz w:val="21"/>
          <w:color w:val="000000"/>
        </w:rPr>
        <w:t>20</w:t>
      </w:r>
      <w:r>
        <w:rPr>
          <w:sz w:val="21"/>
          <w:color w:val="000000"/>
        </w:rPr>
        <w:t>）的要求开展。托老机构每个工作日开放时间不得少于</w:t>
      </w:r>
      <w:r>
        <w:rPr>
          <w:sz w:val="21"/>
          <w:color w:val="000000"/>
        </w:rPr>
        <w:t>8</w:t>
      </w:r>
      <w:r>
        <w:rPr>
          <w:sz w:val="21"/>
          <w:color w:val="000000"/>
        </w:rPr>
        <w:t>小时。如遇突发情况，将作为应急庇护场所</w:t>
      </w:r>
      <w:r>
        <w:rPr>
          <w:sz w:val="21"/>
          <w:color w:val="000000"/>
        </w:rPr>
        <w:t>24</w:t>
      </w:r>
      <w:r>
        <w:rPr>
          <w:sz w:val="21"/>
          <w:color w:val="000000"/>
        </w:rPr>
        <w:t>小时对外开放。</w:t>
      </w:r>
    </w:p>
    <w:p>
      <w:pPr>
        <w:pStyle w:val="null3"/>
        <w:ind w:firstLine="640"/>
        <w:jc w:val="both"/>
      </w:pPr>
      <w:r>
        <w:rPr>
          <w:sz w:val="21"/>
          <w:color w:val="000000"/>
        </w:rPr>
        <w:t>社区助餐配餐服务需严格按照《广州市民政局广州市财政局广州市市场监督管理局关于印发广州市老年人助餐配餐服务管理办法的通知》（穗民规字〔</w:t>
      </w:r>
      <w:r>
        <w:rPr>
          <w:sz w:val="21"/>
          <w:color w:val="000000"/>
        </w:rPr>
        <w:t>2024</w:t>
      </w:r>
      <w:r>
        <w:rPr>
          <w:sz w:val="21"/>
          <w:color w:val="000000"/>
        </w:rPr>
        <w:t>〕</w:t>
      </w:r>
      <w:r>
        <w:rPr>
          <w:sz w:val="21"/>
          <w:color w:val="000000"/>
        </w:rPr>
        <w:t>3</w:t>
      </w:r>
      <w:r>
        <w:rPr>
          <w:sz w:val="21"/>
          <w:color w:val="000000"/>
        </w:rPr>
        <w:t>号）要求，结合</w:t>
      </w:r>
      <w:r>
        <w:rPr>
          <w:sz w:val="21"/>
          <w:color w:val="000000"/>
        </w:rPr>
        <w:t>荔湾区</w:t>
      </w:r>
      <w:r>
        <w:rPr>
          <w:sz w:val="21"/>
          <w:color w:val="000000"/>
        </w:rPr>
        <w:t>实际开展。建立日常台账，接受所在地街道每季度的抽查。如在助餐配餐过程中出现服务质量问题发生居民有效投诉，投诉意见将纳入考核范围。</w:t>
      </w:r>
    </w:p>
    <w:p>
      <w:pPr>
        <w:pStyle w:val="null3"/>
        <w:ind w:firstLine="420"/>
        <w:jc w:val="both"/>
      </w:pPr>
      <w:r>
        <w:rPr>
          <w:sz w:val="21"/>
          <w:color w:val="000000"/>
        </w:rPr>
        <w:t>2.</w:t>
      </w:r>
      <w:r>
        <w:rPr>
          <w:sz w:val="21"/>
          <w:color w:val="000000"/>
        </w:rPr>
        <w:t>定期对辖内颐康中心和颐康服务站开展指导巡查工作；指导示范性颐康中心和高质量颐康服务站建设、服务工作。</w:t>
      </w:r>
    </w:p>
    <w:p>
      <w:pPr>
        <w:pStyle w:val="null3"/>
        <w:ind w:firstLine="420"/>
        <w:jc w:val="both"/>
      </w:pPr>
      <w:r>
        <w:rPr>
          <w:sz w:val="21"/>
          <w:color w:val="000000"/>
        </w:rPr>
        <w:t>3.</w:t>
      </w:r>
      <w:r>
        <w:rPr>
          <w:sz w:val="21"/>
          <w:color w:val="000000"/>
        </w:rPr>
        <w:t>及时跟进街道综合养老服务中心（颐康中心）的工作开展情况，做好相应的指导，对街道开展服务的情况实现</w:t>
      </w:r>
      <w:r>
        <w:rPr>
          <w:sz w:val="21"/>
          <w:color w:val="000000"/>
        </w:rPr>
        <w:t>“</w:t>
      </w:r>
      <w:r>
        <w:rPr>
          <w:sz w:val="21"/>
          <w:color w:val="000000"/>
        </w:rPr>
        <w:t>一街一档</w:t>
      </w:r>
      <w:r>
        <w:rPr>
          <w:sz w:val="21"/>
          <w:color w:val="000000"/>
        </w:rPr>
        <w:t>”</w:t>
      </w:r>
      <w:r>
        <w:rPr>
          <w:sz w:val="21"/>
          <w:color w:val="000000"/>
        </w:rPr>
        <w:t>。入档材料包括街综合养老服务中心信息、服务设施指导资料、服务对象抽查资料、相关指导检查记录等。</w:t>
      </w:r>
    </w:p>
    <w:p>
      <w:pPr>
        <w:pStyle w:val="null3"/>
        <w:ind w:firstLine="420"/>
        <w:jc w:val="both"/>
      </w:pPr>
      <w:r>
        <w:rPr>
          <w:sz w:val="21"/>
          <w:color w:val="000000"/>
        </w:rPr>
        <w:t>4.</w:t>
      </w:r>
      <w:r>
        <w:rPr>
          <w:sz w:val="21"/>
          <w:color w:val="000000"/>
        </w:rPr>
        <w:t>与服务对象签订服务协议，明确服务项目、服务时间与频次、收费标准、人身财产安全、法律责任等内容，制定详细服务方案，并做好服务记录。每月对服务对象进行身体状况评估，根据评估情况，制定个性化护理服务计划。</w:t>
      </w:r>
    </w:p>
    <w:p>
      <w:pPr>
        <w:pStyle w:val="null3"/>
        <w:ind w:firstLine="420"/>
        <w:jc w:val="both"/>
      </w:pPr>
      <w:r>
        <w:rPr>
          <w:sz w:val="21"/>
          <w:color w:val="000000"/>
        </w:rPr>
        <w:t>5.</w:t>
      </w:r>
      <w:r>
        <w:rPr>
          <w:sz w:val="21"/>
          <w:color w:val="000000"/>
        </w:rPr>
        <w:t>根据老年人失能情况，提供不同的文体娱乐活动，针对失能老年人设计适合其参与的活动方案。</w:t>
      </w:r>
    </w:p>
    <w:p>
      <w:pPr>
        <w:pStyle w:val="null3"/>
        <w:ind w:firstLine="508"/>
        <w:jc w:val="both"/>
      </w:pPr>
      <w:r>
        <w:rPr>
          <w:sz w:val="21"/>
          <w:color w:val="000000"/>
        </w:rPr>
        <w:t>6.</w:t>
      </w:r>
      <w:r>
        <w:rPr>
          <w:sz w:val="21"/>
          <w:color w:val="000000"/>
        </w:rPr>
        <w:t>接受市、区民政部门的监督指导，对市、区民政部门监督、评估中发现的问题逐项进行整改，拒不整改或</w:t>
      </w:r>
      <w:r>
        <w:rPr>
          <w:sz w:val="21"/>
          <w:color w:val="000000"/>
        </w:rPr>
        <w:t>累计</w:t>
      </w:r>
      <w:r>
        <w:rPr>
          <w:sz w:val="21"/>
          <w:color w:val="000000"/>
        </w:rPr>
        <w:t>两次整改后仍不符合相关规范要求的，视情节严重</w:t>
      </w:r>
      <w:r>
        <w:rPr>
          <w:sz w:val="21"/>
          <w:color w:val="000000"/>
        </w:rPr>
        <w:t>程度</w:t>
      </w:r>
      <w:r>
        <w:rPr>
          <w:sz w:val="21"/>
          <w:color w:val="000000"/>
        </w:rPr>
        <w:t>扣除一定比例经费作为违约金，</w:t>
      </w:r>
      <w:r>
        <w:rPr>
          <w:sz w:val="21"/>
        </w:rPr>
        <w:t>累计</w:t>
      </w:r>
      <w:r>
        <w:rPr>
          <w:sz w:val="21"/>
          <w:color w:val="000000"/>
        </w:rPr>
        <w:t>达到三次的作解除合同处理。</w:t>
      </w:r>
    </w:p>
    <w:p>
      <w:pPr>
        <w:pStyle w:val="null3"/>
        <w:ind w:firstLine="211"/>
        <w:jc w:val="both"/>
      </w:pPr>
      <w:r>
        <w:rPr>
          <w:sz w:val="21"/>
          <w:b/>
          <w:color w:val="000000"/>
        </w:rPr>
        <w:t>（四）服务收费</w:t>
      </w:r>
    </w:p>
    <w:p>
      <w:pPr>
        <w:pStyle w:val="null3"/>
        <w:ind w:firstLine="420"/>
        <w:jc w:val="both"/>
      </w:pPr>
      <w:r>
        <w:rPr>
          <w:sz w:val="21"/>
          <w:color w:val="000000"/>
        </w:rPr>
        <w:t>乙方</w:t>
      </w:r>
      <w:r>
        <w:rPr>
          <w:sz w:val="21"/>
          <w:color w:val="000000"/>
        </w:rPr>
        <w:t>开展的收费项目应根据上级关于公共服务及</w:t>
      </w:r>
      <w:r>
        <w:rPr>
          <w:sz w:val="21"/>
          <w:color w:val="000000"/>
        </w:rPr>
        <w:t>社区居家</w:t>
      </w:r>
      <w:r>
        <w:rPr>
          <w:sz w:val="21"/>
          <w:color w:val="000000"/>
        </w:rPr>
        <w:t>养老服务收费相关要求合理定价，报</w:t>
      </w:r>
      <w:r>
        <w:rPr>
          <w:sz w:val="21"/>
          <w:color w:val="000000"/>
        </w:rPr>
        <w:t>甲方</w:t>
      </w:r>
      <w:r>
        <w:rPr>
          <w:sz w:val="21"/>
          <w:color w:val="000000"/>
        </w:rPr>
        <w:t>同意后，在场所内显眼位置进行公示。</w:t>
      </w:r>
    </w:p>
    <w:p>
      <w:pPr>
        <w:pStyle w:val="null3"/>
        <w:ind w:firstLine="211"/>
        <w:jc w:val="both"/>
      </w:pPr>
      <w:r>
        <w:rPr>
          <w:sz w:val="21"/>
          <w:b/>
          <w:color w:val="000000"/>
        </w:rPr>
        <w:t>（五）项目服务指标要求</w:t>
      </w:r>
    </w:p>
    <w:p>
      <w:pPr>
        <w:pStyle w:val="null3"/>
        <w:ind w:firstLine="420"/>
        <w:jc w:val="both"/>
      </w:pPr>
      <w:r>
        <w:rPr>
          <w:sz w:val="21"/>
          <w:color w:val="000000"/>
        </w:rPr>
        <w:t>本项目</w:t>
      </w:r>
      <w:r>
        <w:rPr>
          <w:sz w:val="21"/>
          <w:color w:val="000000"/>
        </w:rPr>
        <w:t>乙方</w:t>
      </w:r>
      <w:r>
        <w:rPr>
          <w:sz w:val="21"/>
          <w:color w:val="000000"/>
        </w:rPr>
        <w:t>根据《广州市居家养老服务示范中心评估指标》《广州市日间托老服务机构评估指标》规范和要求，每年完成承接项目服务指标，除承接服务项目外，要求结合</w:t>
      </w:r>
      <w:r>
        <w:rPr>
          <w:sz w:val="21"/>
          <w:color w:val="000000"/>
        </w:rPr>
        <w:t>荔湾区</w:t>
      </w:r>
      <w:r>
        <w:rPr>
          <w:sz w:val="21"/>
          <w:color w:val="000000"/>
        </w:rPr>
        <w:t>居家养老综合服务平台场地服务需求对场地进行总体规划、软装布置、设备设施配置。</w:t>
      </w:r>
    </w:p>
    <w:p>
      <w:pPr>
        <w:pStyle w:val="null3"/>
        <w:jc w:val="both"/>
      </w:pPr>
      <w:r>
        <w:rPr>
          <w:sz w:val="21"/>
          <w:b/>
        </w:rPr>
        <w:t>六</w:t>
      </w:r>
      <w:r>
        <w:rPr>
          <w:sz w:val="21"/>
          <w:b/>
        </w:rPr>
        <w:t>、验收要求</w:t>
      </w:r>
      <w:r>
        <w:rPr>
          <w:sz w:val="21"/>
          <w:b/>
        </w:rPr>
        <w:t>（</w:t>
      </w:r>
      <w:r>
        <w:rPr>
          <w:sz w:val="21"/>
          <w:b/>
        </w:rPr>
        <w:t>服务评估</w:t>
      </w:r>
      <w:r>
        <w:rPr>
          <w:sz w:val="21"/>
          <w:b/>
        </w:rPr>
        <w:t>）</w:t>
      </w:r>
    </w:p>
    <w:p>
      <w:pPr>
        <w:pStyle w:val="null3"/>
        <w:ind w:firstLine="420"/>
        <w:jc w:val="both"/>
      </w:pPr>
      <w:r>
        <w:rPr>
          <w:sz w:val="21"/>
        </w:rPr>
        <w:t>自双方合同签订之日起，服务机构运营满</w:t>
      </w:r>
      <w:r>
        <w:rPr>
          <w:sz w:val="21"/>
        </w:rPr>
        <w:t>1</w:t>
      </w:r>
      <w:r>
        <w:rPr>
          <w:sz w:val="21"/>
        </w:rPr>
        <w:t>年需向</w:t>
      </w:r>
      <w:r>
        <w:rPr>
          <w:sz w:val="21"/>
        </w:rPr>
        <w:t>甲方</w:t>
      </w:r>
      <w:r>
        <w:rPr>
          <w:sz w:val="21"/>
        </w:rPr>
        <w:t>提交自评报告，非社区居家养老服务项目的内容，由</w:t>
      </w:r>
      <w:r>
        <w:rPr>
          <w:sz w:val="21"/>
        </w:rPr>
        <w:t>甲方</w:t>
      </w:r>
      <w:r>
        <w:rPr>
          <w:sz w:val="21"/>
        </w:rPr>
        <w:t>通过采用现场观察、资料查阅、服务回访等方式进行项目验收。社区居家养老服务项目内容，由第三方评估机构进行评估，评估为</w:t>
      </w:r>
      <w:r>
        <w:rPr>
          <w:sz w:val="21"/>
        </w:rPr>
        <w:t>“</w:t>
      </w:r>
      <w:r>
        <w:rPr>
          <w:sz w:val="21"/>
        </w:rPr>
        <w:t>合格</w:t>
      </w:r>
      <w:r>
        <w:rPr>
          <w:sz w:val="21"/>
        </w:rPr>
        <w:t>”</w:t>
      </w:r>
      <w:r>
        <w:rPr>
          <w:sz w:val="21"/>
        </w:rPr>
        <w:t>或以上的，按合同约定拨付相应的款项。评估不合格的，按照相关规定或者运营协议予以处置，并由民政部门</w:t>
      </w:r>
      <w:r>
        <w:rPr>
          <w:sz w:val="21"/>
        </w:rPr>
        <w:t>进行</w:t>
      </w:r>
      <w:r>
        <w:rPr>
          <w:sz w:val="21"/>
        </w:rPr>
        <w:t>公示。</w:t>
      </w:r>
    </w:p>
    <w:p>
      <w:pPr>
        <w:pStyle w:val="null3"/>
        <w:jc w:val="both"/>
      </w:pPr>
      <w:r>
        <w:rPr>
          <w:sz w:val="21"/>
          <w:b/>
        </w:rPr>
        <w:t>七</w:t>
      </w:r>
      <w:r>
        <w:rPr>
          <w:sz w:val="21"/>
          <w:b/>
        </w:rPr>
        <w:t>、付款方式</w:t>
      </w:r>
    </w:p>
    <w:p>
      <w:pPr>
        <w:pStyle w:val="null3"/>
        <w:jc w:val="both"/>
      </w:pPr>
      <w:r>
        <w:rPr>
          <w:sz w:val="21"/>
        </w:rPr>
        <w:t>（一）每年度运营经费</w:t>
      </w:r>
    </w:p>
    <w:p>
      <w:pPr>
        <w:pStyle w:val="null3"/>
        <w:ind w:firstLine="420"/>
        <w:jc w:val="both"/>
      </w:pPr>
      <w:r>
        <w:rPr>
          <w:sz w:val="21"/>
          <w:color w:val="000000"/>
        </w:rPr>
        <w:t>本项目每年度运营经费为人民币</w:t>
      </w:r>
      <w:r>
        <w:rPr>
          <w:sz w:val="21"/>
        </w:rPr>
        <w:t xml:space="preserve">     </w:t>
      </w:r>
      <w:r>
        <w:rPr>
          <w:sz w:val="21"/>
          <w:color w:val="000000"/>
        </w:rPr>
        <w:t>万元，包括但不限于人员经费、服务支持经费、专业支持经费、办公经费、宣传费及由项目开展而产生的其他费用。</w:t>
      </w:r>
    </w:p>
    <w:p>
      <w:pPr>
        <w:pStyle w:val="null3"/>
        <w:ind w:firstLine="420"/>
        <w:jc w:val="both"/>
      </w:pPr>
      <w:r>
        <w:rPr>
          <w:sz w:val="21"/>
          <w:color w:val="000000"/>
        </w:rPr>
        <w:t>1</w:t>
      </w:r>
      <w:r>
        <w:rPr>
          <w:sz w:val="21"/>
          <w:color w:val="000000"/>
        </w:rPr>
        <w:t>期：支付比例</w:t>
      </w:r>
      <w:r>
        <w:rPr>
          <w:sz w:val="21"/>
          <w:color w:val="000000"/>
        </w:rPr>
        <w:t>：</w:t>
      </w:r>
      <w:r>
        <w:rPr>
          <w:sz w:val="21"/>
          <w:color w:val="000000"/>
        </w:rPr>
        <w:t>60%</w:t>
      </w:r>
      <w:r>
        <w:rPr>
          <w:sz w:val="21"/>
          <w:color w:val="000000"/>
        </w:rPr>
        <w:t>；</w:t>
      </w:r>
      <w:r>
        <w:rPr>
          <w:sz w:val="21"/>
          <w:color w:val="000000"/>
        </w:rPr>
        <w:t>本项目每年度</w:t>
      </w:r>
      <w:r>
        <w:rPr>
          <w:sz w:val="21"/>
          <w:color w:val="000000"/>
        </w:rPr>
        <w:t>运营</w:t>
      </w:r>
      <w:r>
        <w:rPr>
          <w:sz w:val="21"/>
          <w:color w:val="000000"/>
        </w:rPr>
        <w:t>服务经费分三期拨付。第一笔款项：协议生效后在</w:t>
      </w:r>
      <w:r>
        <w:rPr>
          <w:sz w:val="21"/>
          <w:color w:val="000000"/>
        </w:rPr>
        <w:t>乙方</w:t>
      </w:r>
      <w:r>
        <w:rPr>
          <w:sz w:val="21"/>
          <w:color w:val="000000"/>
        </w:rPr>
        <w:t>开具等额有效的税务发票给</w:t>
      </w:r>
      <w:r>
        <w:rPr>
          <w:sz w:val="21"/>
          <w:color w:val="000000"/>
        </w:rPr>
        <w:t>甲方</w:t>
      </w:r>
      <w:r>
        <w:rPr>
          <w:sz w:val="21"/>
          <w:color w:val="000000"/>
        </w:rPr>
        <w:t>的</w:t>
      </w:r>
      <w:r>
        <w:rPr>
          <w:sz w:val="21"/>
          <w:color w:val="000000"/>
        </w:rPr>
        <w:t>10</w:t>
      </w:r>
      <w:r>
        <w:rPr>
          <w:sz w:val="21"/>
          <w:color w:val="000000"/>
        </w:rPr>
        <w:t>个工作日内，向</w:t>
      </w:r>
      <w:r>
        <w:rPr>
          <w:sz w:val="21"/>
          <w:color w:val="000000"/>
        </w:rPr>
        <w:t>乙方</w:t>
      </w:r>
      <w:r>
        <w:rPr>
          <w:sz w:val="21"/>
          <w:color w:val="000000"/>
        </w:rPr>
        <w:t>支付本年度运营经费的</w:t>
      </w:r>
      <w:r>
        <w:rPr>
          <w:sz w:val="21"/>
          <w:color w:val="000000"/>
        </w:rPr>
        <w:t>60%</w:t>
      </w:r>
      <w:r>
        <w:rPr>
          <w:sz w:val="21"/>
          <w:color w:val="000000"/>
        </w:rPr>
        <w:t>；</w:t>
      </w:r>
    </w:p>
    <w:p>
      <w:pPr>
        <w:pStyle w:val="null3"/>
        <w:ind w:firstLine="420"/>
        <w:jc w:val="both"/>
      </w:pPr>
      <w:r>
        <w:rPr>
          <w:sz w:val="21"/>
          <w:color w:val="000000"/>
        </w:rPr>
        <w:t>2</w:t>
      </w:r>
      <w:r>
        <w:rPr>
          <w:sz w:val="21"/>
          <w:color w:val="000000"/>
        </w:rPr>
        <w:t>期：支付比例：</w:t>
      </w:r>
      <w:r>
        <w:rPr>
          <w:sz w:val="21"/>
          <w:color w:val="000000"/>
        </w:rPr>
        <w:t>20%</w:t>
      </w:r>
      <w:r>
        <w:rPr>
          <w:sz w:val="21"/>
          <w:color w:val="000000"/>
        </w:rPr>
        <w:t>；第二笔款项：项目运营期满</w:t>
      </w:r>
      <w:r>
        <w:rPr>
          <w:sz w:val="21"/>
          <w:color w:val="000000"/>
        </w:rPr>
        <w:t>4</w:t>
      </w:r>
      <w:r>
        <w:rPr>
          <w:sz w:val="21"/>
          <w:color w:val="000000"/>
        </w:rPr>
        <w:t>个月后</w:t>
      </w:r>
      <w:r>
        <w:rPr>
          <w:sz w:val="21"/>
          <w:color w:val="000000"/>
        </w:rPr>
        <w:t>10</w:t>
      </w:r>
      <w:r>
        <w:rPr>
          <w:sz w:val="21"/>
          <w:color w:val="000000"/>
        </w:rPr>
        <w:t>个工作日内，向乙方支付本年度运营经费的</w:t>
      </w:r>
      <w:r>
        <w:rPr>
          <w:sz w:val="21"/>
          <w:color w:val="000000"/>
        </w:rPr>
        <w:t>20%</w:t>
      </w:r>
      <w:r>
        <w:rPr>
          <w:sz w:val="21"/>
          <w:color w:val="000000"/>
        </w:rPr>
        <w:t>；</w:t>
      </w:r>
    </w:p>
    <w:p>
      <w:pPr>
        <w:pStyle w:val="null3"/>
        <w:ind w:firstLine="420"/>
        <w:jc w:val="both"/>
      </w:pPr>
      <w:r>
        <w:rPr>
          <w:sz w:val="21"/>
          <w:color w:val="000000"/>
        </w:rPr>
        <w:t>3</w:t>
      </w:r>
      <w:r>
        <w:rPr>
          <w:sz w:val="21"/>
          <w:color w:val="000000"/>
        </w:rPr>
        <w:t>期：</w:t>
      </w:r>
      <w:r>
        <w:rPr>
          <w:sz w:val="21"/>
        </w:rPr>
        <w:t>支付比例</w:t>
      </w:r>
      <w:r>
        <w:rPr>
          <w:sz w:val="21"/>
        </w:rPr>
        <w:t>：</w:t>
      </w:r>
      <w:r>
        <w:rPr>
          <w:sz w:val="21"/>
        </w:rPr>
        <w:t>20%</w:t>
      </w:r>
      <w:r>
        <w:rPr>
          <w:sz w:val="21"/>
          <w:color w:val="000000"/>
        </w:rPr>
        <w:t>；</w:t>
      </w:r>
      <w:r>
        <w:rPr>
          <w:sz w:val="21"/>
          <w:color w:val="000000"/>
        </w:rPr>
        <w:t>第三笔款项：项目运营期满后，</w:t>
      </w:r>
      <w:r>
        <w:rPr>
          <w:sz w:val="21"/>
          <w:color w:val="000000"/>
        </w:rPr>
        <w:t>甲方</w:t>
      </w:r>
      <w:r>
        <w:rPr>
          <w:sz w:val="21"/>
          <w:color w:val="000000"/>
        </w:rPr>
        <w:t>验收确认</w:t>
      </w:r>
      <w:r>
        <w:rPr>
          <w:sz w:val="21"/>
          <w:color w:val="000000"/>
        </w:rPr>
        <w:t>乙方</w:t>
      </w:r>
      <w:r>
        <w:rPr>
          <w:sz w:val="21"/>
          <w:color w:val="000000"/>
        </w:rPr>
        <w:t>完成项目内容，在</w:t>
      </w:r>
      <w:r>
        <w:rPr>
          <w:sz w:val="21"/>
          <w:color w:val="000000"/>
        </w:rPr>
        <w:t>乙方</w:t>
      </w:r>
      <w:r>
        <w:rPr>
          <w:sz w:val="21"/>
          <w:color w:val="000000"/>
        </w:rPr>
        <w:t>开具等额有效的税务发票给</w:t>
      </w:r>
      <w:r>
        <w:rPr>
          <w:sz w:val="21"/>
          <w:color w:val="000000"/>
        </w:rPr>
        <w:t>甲方</w:t>
      </w:r>
      <w:r>
        <w:rPr>
          <w:sz w:val="21"/>
          <w:color w:val="000000"/>
        </w:rPr>
        <w:t>的</w:t>
      </w:r>
      <w:r>
        <w:rPr>
          <w:sz w:val="21"/>
          <w:color w:val="000000"/>
        </w:rPr>
        <w:t>10</w:t>
      </w:r>
      <w:r>
        <w:rPr>
          <w:sz w:val="21"/>
          <w:color w:val="000000"/>
        </w:rPr>
        <w:t>个工作日内，向</w:t>
      </w:r>
      <w:r>
        <w:rPr>
          <w:sz w:val="21"/>
          <w:color w:val="000000"/>
        </w:rPr>
        <w:t>乙方</w:t>
      </w:r>
      <w:r>
        <w:rPr>
          <w:sz w:val="21"/>
          <w:color w:val="000000"/>
        </w:rPr>
        <w:t>支付本年度运营经费的</w:t>
      </w:r>
      <w:r>
        <w:rPr>
          <w:sz w:val="21"/>
          <w:color w:val="000000"/>
        </w:rPr>
        <w:t>20%</w:t>
      </w:r>
      <w:r>
        <w:rPr>
          <w:sz w:val="21"/>
          <w:color w:val="000000"/>
        </w:rPr>
        <w:t>。若涉及第三方年度评估结果不合格的，</w:t>
      </w:r>
      <w:r>
        <w:rPr>
          <w:sz w:val="21"/>
          <w:color w:val="000000"/>
        </w:rPr>
        <w:t>甲方</w:t>
      </w:r>
      <w:r>
        <w:rPr>
          <w:sz w:val="21"/>
          <w:color w:val="000000"/>
        </w:rPr>
        <w:t>有权解除合同并不向</w:t>
      </w:r>
      <w:r>
        <w:rPr>
          <w:sz w:val="21"/>
          <w:color w:val="000000"/>
        </w:rPr>
        <w:t>乙方</w:t>
      </w:r>
      <w:r>
        <w:rPr>
          <w:sz w:val="21"/>
          <w:color w:val="000000"/>
        </w:rPr>
        <w:t>做任何赔偿或补偿。</w:t>
      </w:r>
    </w:p>
    <w:p>
      <w:pPr>
        <w:pStyle w:val="null3"/>
        <w:ind w:firstLine="420"/>
        <w:jc w:val="both"/>
      </w:pPr>
      <w:r>
        <w:rPr>
          <w:sz w:val="21"/>
          <w:color w:val="000000"/>
        </w:rPr>
        <w:t>（二）</w:t>
      </w:r>
      <w:r>
        <w:rPr>
          <w:sz w:val="21"/>
          <w:color w:val="000000"/>
        </w:rPr>
        <w:t>服务奖补</w:t>
      </w:r>
      <w:r>
        <w:rPr>
          <w:sz w:val="21"/>
          <w:color w:val="000000"/>
        </w:rPr>
        <w:t>经费</w:t>
      </w:r>
    </w:p>
    <w:p>
      <w:pPr>
        <w:pStyle w:val="null3"/>
        <w:ind w:firstLine="420"/>
        <w:jc w:val="both"/>
      </w:pPr>
      <w:r>
        <w:rPr>
          <w:sz w:val="21"/>
          <w:color w:val="000000"/>
        </w:rPr>
        <w:t>服务奖补</w:t>
      </w:r>
      <w:r>
        <w:rPr>
          <w:sz w:val="21"/>
          <w:color w:val="000000"/>
        </w:rPr>
        <w:t>金额以当年市、区两级下达的财政资金为准，并按上级文件规定或合同约定方式拨付，与评估结果挂钩，以实际运营月份按比例支付</w:t>
      </w:r>
      <w:r>
        <w:rPr>
          <w:sz w:val="21"/>
          <w:color w:val="000000"/>
        </w:rPr>
        <w:t>服务奖补</w:t>
      </w:r>
      <w:r>
        <w:rPr>
          <w:sz w:val="21"/>
          <w:color w:val="000000"/>
        </w:rPr>
        <w:t>金。</w:t>
      </w:r>
    </w:p>
    <w:p>
      <w:pPr>
        <w:pStyle w:val="null3"/>
        <w:ind w:firstLine="420"/>
        <w:jc w:val="both"/>
      </w:pPr>
      <w:r>
        <w:rPr>
          <w:sz w:val="21"/>
          <w:color w:val="000000"/>
        </w:rPr>
        <w:t>（三）服务对象资助经费及服务项目补助经费</w:t>
      </w:r>
    </w:p>
    <w:p>
      <w:pPr>
        <w:pStyle w:val="null3"/>
        <w:ind w:firstLine="420"/>
        <w:jc w:val="both"/>
      </w:pPr>
      <w:r>
        <w:rPr>
          <w:sz w:val="21"/>
          <w:color w:val="000000"/>
        </w:rPr>
        <w:t>服务对象资助经费、服务项目补助经费等符合政策法规规定的其他经费，根据相关政策另行结算。</w:t>
      </w:r>
    </w:p>
    <w:p>
      <w:pPr>
        <w:pStyle w:val="null3"/>
        <w:jc w:val="both"/>
      </w:pPr>
      <w:r>
        <w:rPr>
          <w:sz w:val="21"/>
          <w:b/>
        </w:rPr>
        <w:t>八</w:t>
      </w:r>
      <w:r>
        <w:rPr>
          <w:sz w:val="21"/>
          <w:b/>
        </w:rPr>
        <w:t>、其他要求</w:t>
      </w:r>
    </w:p>
    <w:p>
      <w:pPr>
        <w:pStyle w:val="null3"/>
        <w:ind w:firstLine="420"/>
        <w:jc w:val="both"/>
      </w:pPr>
      <w:r>
        <w:rPr>
          <w:sz w:val="21"/>
          <w:color w:val="000000"/>
        </w:rPr>
        <w:t>（</w:t>
      </w:r>
      <w:r>
        <w:rPr>
          <w:sz w:val="21"/>
          <w:color w:val="000000"/>
        </w:rPr>
        <w:t>一</w:t>
      </w:r>
      <w:r>
        <w:rPr>
          <w:sz w:val="21"/>
          <w:color w:val="000000"/>
        </w:rPr>
        <w:t>）</w:t>
      </w:r>
      <w:r>
        <w:rPr>
          <w:sz w:val="21"/>
          <w:color w:val="000000"/>
        </w:rPr>
        <w:t>服务期间如遇国家、省、市、区相关政策调整，采购预算和重点服务对象人数、标准发生变化，</w:t>
      </w:r>
      <w:r>
        <w:rPr>
          <w:sz w:val="21"/>
          <w:color w:val="000000"/>
        </w:rPr>
        <w:t>乙方</w:t>
      </w:r>
      <w:r>
        <w:rPr>
          <w:sz w:val="21"/>
          <w:color w:val="000000"/>
        </w:rPr>
        <w:t>必须无条件接受，并严格按要求执行。</w:t>
      </w:r>
    </w:p>
    <w:p>
      <w:pPr>
        <w:pStyle w:val="null3"/>
        <w:ind w:firstLine="420"/>
        <w:jc w:val="both"/>
      </w:pPr>
      <w:r>
        <w:rPr>
          <w:sz w:val="21"/>
          <w:color w:val="000000"/>
        </w:rPr>
        <w:t>（</w:t>
      </w:r>
      <w:r>
        <w:rPr>
          <w:sz w:val="21"/>
          <w:color w:val="000000"/>
        </w:rPr>
        <w:t>二</w:t>
      </w:r>
      <w:r>
        <w:rPr>
          <w:sz w:val="21"/>
          <w:color w:val="000000"/>
        </w:rPr>
        <w:t>）</w:t>
      </w:r>
      <w:r>
        <w:rPr>
          <w:sz w:val="21"/>
          <w:color w:val="000000"/>
        </w:rPr>
        <w:t>服务期间如遇到国家规定的广州市职工最低工资标准发生调整，</w:t>
      </w:r>
      <w:r>
        <w:rPr>
          <w:sz w:val="21"/>
          <w:color w:val="000000"/>
        </w:rPr>
        <w:t>乙方</w:t>
      </w:r>
      <w:r>
        <w:rPr>
          <w:sz w:val="21"/>
          <w:color w:val="000000"/>
        </w:rPr>
        <w:t>必须按最新有关规定执行，</w:t>
      </w:r>
      <w:r>
        <w:rPr>
          <w:sz w:val="21"/>
          <w:color w:val="000000"/>
        </w:rPr>
        <w:t>甲方</w:t>
      </w:r>
      <w:r>
        <w:rPr>
          <w:sz w:val="21"/>
          <w:color w:val="000000"/>
        </w:rPr>
        <w:t>将不作任何调整，具体以广州市有关部门颁发的文件为准。</w:t>
      </w:r>
    </w:p>
    <w:p>
      <w:pPr>
        <w:pStyle w:val="null3"/>
        <w:ind w:firstLine="315"/>
        <w:jc w:val="both"/>
      </w:pPr>
      <w:r>
        <w:rPr>
          <w:sz w:val="21"/>
          <w:color w:val="000000"/>
        </w:rPr>
        <w:t>（三）服务期满、年度评估合格后，如</w:t>
      </w:r>
      <w:r>
        <w:rPr>
          <w:sz w:val="21"/>
          <w:color w:val="000000"/>
        </w:rPr>
        <w:t>甲方</w:t>
      </w:r>
      <w:r>
        <w:rPr>
          <w:sz w:val="21"/>
          <w:color w:val="000000"/>
        </w:rPr>
        <w:t>尚未确定接替的社区居家养老服务机构正式履行合同前，</w:t>
      </w:r>
      <w:r>
        <w:rPr>
          <w:sz w:val="21"/>
          <w:color w:val="000000"/>
        </w:rPr>
        <w:t>乙方</w:t>
      </w:r>
      <w:r>
        <w:rPr>
          <w:sz w:val="21"/>
          <w:color w:val="000000"/>
        </w:rPr>
        <w:t>仍需为原服务对象提供合同约定的服务，费用按实际人数及服务时间进行结算。合同履行完毕或解除合同后，</w:t>
      </w:r>
      <w:r>
        <w:rPr>
          <w:sz w:val="21"/>
          <w:color w:val="000000"/>
        </w:rPr>
        <w:t>乙方</w:t>
      </w:r>
      <w:r>
        <w:rPr>
          <w:sz w:val="21"/>
          <w:color w:val="000000"/>
        </w:rPr>
        <w:t>应与接替的居家养老服务机构做好服务内容、相关档案等的交接工作。</w:t>
      </w:r>
    </w:p>
    <w:p>
      <w:pPr>
        <w:pStyle w:val="null3"/>
        <w:ind w:firstLine="315"/>
        <w:jc w:val="both"/>
      </w:pPr>
      <w:r>
        <w:rPr>
          <w:sz w:val="21"/>
          <w:color w:val="000000"/>
        </w:rPr>
        <w:t>（四）合同签订次日起承接原来区综合养老服务中心业务，</w:t>
      </w:r>
      <w:r>
        <w:rPr>
          <w:sz w:val="21"/>
          <w:color w:val="000000"/>
        </w:rPr>
        <w:t>1</w:t>
      </w:r>
      <w:r>
        <w:rPr>
          <w:sz w:val="21"/>
          <w:color w:val="000000"/>
        </w:rPr>
        <w:t>个星期内完成交接，投入实质性运营并开展各项服务工作，确保服务不断档。</w:t>
      </w:r>
    </w:p>
    <w:p>
      <w:pPr>
        <w:pStyle w:val="null3"/>
        <w:ind w:firstLine="315"/>
        <w:jc w:val="both"/>
      </w:pPr>
      <w:r>
        <w:rPr>
          <w:sz w:val="21"/>
          <w:color w:val="000000"/>
        </w:rPr>
        <w:t>（五）</w:t>
      </w:r>
      <w:r>
        <w:rPr>
          <w:sz w:val="21"/>
          <w:color w:val="000000"/>
        </w:rPr>
        <w:t>乙方</w:t>
      </w:r>
      <w:r>
        <w:rPr>
          <w:sz w:val="21"/>
          <w:color w:val="000000"/>
        </w:rPr>
        <w:t>对</w:t>
      </w:r>
      <w:r>
        <w:rPr>
          <w:sz w:val="21"/>
          <w:color w:val="000000"/>
        </w:rPr>
        <w:t>甲方</w:t>
      </w:r>
      <w:r>
        <w:rPr>
          <w:sz w:val="21"/>
          <w:color w:val="000000"/>
        </w:rPr>
        <w:t>提供的服务场地进行改造</w:t>
      </w:r>
      <w:r>
        <w:rPr>
          <w:sz w:val="21"/>
          <w:color w:val="000000"/>
        </w:rPr>
        <w:t>，</w:t>
      </w:r>
      <w:r>
        <w:rPr>
          <w:sz w:val="21"/>
          <w:color w:val="000000"/>
        </w:rPr>
        <w:t>需先报</w:t>
      </w:r>
      <w:r>
        <w:rPr>
          <w:sz w:val="21"/>
          <w:color w:val="000000"/>
        </w:rPr>
        <w:t>甲方</w:t>
      </w:r>
      <w:r>
        <w:rPr>
          <w:sz w:val="21"/>
          <w:color w:val="000000"/>
        </w:rPr>
        <w:t>审核，经</w:t>
      </w:r>
      <w:r>
        <w:rPr>
          <w:sz w:val="21"/>
          <w:color w:val="000000"/>
        </w:rPr>
        <w:t>甲方</w:t>
      </w:r>
      <w:r>
        <w:rPr>
          <w:sz w:val="21"/>
          <w:color w:val="000000"/>
        </w:rPr>
        <w:t>同意后方可实施。</w:t>
      </w:r>
    </w:p>
    <w:p>
      <w:pPr>
        <w:pStyle w:val="null3"/>
        <w:ind w:firstLine="420"/>
        <w:jc w:val="both"/>
      </w:pPr>
      <w:r>
        <w:rPr>
          <w:sz w:val="21"/>
          <w:color w:val="000000"/>
        </w:rPr>
        <w:t>（六）</w:t>
      </w:r>
      <w:r>
        <w:rPr>
          <w:sz w:val="21"/>
          <w:color w:val="000000"/>
        </w:rPr>
        <w:t>乙方</w:t>
      </w:r>
      <w:r>
        <w:rPr>
          <w:sz w:val="21"/>
          <w:color w:val="000000"/>
        </w:rPr>
        <w:t>不得利用平台以产品展示的方式向服务对象进行商业推销，若发现有上述行为且情节严重的，</w:t>
      </w:r>
      <w:r>
        <w:rPr>
          <w:sz w:val="21"/>
          <w:color w:val="000000"/>
        </w:rPr>
        <w:t>甲方</w:t>
      </w:r>
      <w:r>
        <w:rPr>
          <w:sz w:val="21"/>
          <w:color w:val="000000"/>
        </w:rPr>
        <w:t>可立即取消合同并按相关法律规定追究法律责任。</w:t>
      </w:r>
    </w:p>
    <w:p>
      <w:pPr>
        <w:pStyle w:val="null3"/>
        <w:ind w:firstLine="420"/>
        <w:jc w:val="both"/>
      </w:pPr>
      <w:r>
        <w:rPr>
          <w:sz w:val="21"/>
          <w:color w:val="000000"/>
        </w:rPr>
        <w:t>（七）</w:t>
      </w:r>
      <w:r>
        <w:rPr>
          <w:sz w:val="21"/>
          <w:color w:val="000000"/>
        </w:rPr>
        <w:t>乙方</w:t>
      </w:r>
      <w:r>
        <w:rPr>
          <w:sz w:val="21"/>
          <w:color w:val="000000"/>
        </w:rPr>
        <w:t>应保证服务对象个人信息的安全性，不得将资料外泄给第三方或用于其他商业用途，如发现泄密造成严重后果的，</w:t>
      </w:r>
      <w:r>
        <w:rPr>
          <w:sz w:val="21"/>
          <w:color w:val="000000"/>
        </w:rPr>
        <w:t>甲方</w:t>
      </w:r>
      <w:r>
        <w:rPr>
          <w:sz w:val="21"/>
          <w:color w:val="000000"/>
        </w:rPr>
        <w:t>可取消合同并按相关法律规定追究相应法律责任。</w:t>
      </w:r>
    </w:p>
    <w:p>
      <w:pPr>
        <w:pStyle w:val="null3"/>
        <w:jc w:val="both"/>
      </w:pPr>
      <w:r>
        <w:rPr>
          <w:sz w:val="21"/>
          <w:b/>
        </w:rPr>
        <w:t>九</w:t>
      </w:r>
      <w:r>
        <w:rPr>
          <w:sz w:val="21"/>
          <w:b/>
        </w:rPr>
        <w:t>、保密</w:t>
      </w:r>
    </w:p>
    <w:p>
      <w:pPr>
        <w:pStyle w:val="null3"/>
        <w:ind w:firstLine="420"/>
        <w:jc w:val="both"/>
      </w:pPr>
      <w:r>
        <w:rPr>
          <w:sz w:val="21"/>
          <w:color w:val="000000"/>
        </w:rPr>
        <w:t>1.</w:t>
      </w:r>
      <w:r>
        <w:rPr>
          <w:sz w:val="21"/>
          <w:color w:val="000000"/>
        </w:rPr>
        <w:t>乙方</w:t>
      </w:r>
      <w:r>
        <w:rPr>
          <w:sz w:val="21"/>
          <w:color w:val="000000"/>
        </w:rPr>
        <w:t>须对本项目涉及服务对象的个人相关信息严格保密，未经服务对象或其法定监护人书面许可，不得对外披露，不得以任何形式提供给第三方，不得在参与本项目工作之外使用相关敏感信息。</w:t>
      </w:r>
    </w:p>
    <w:p>
      <w:pPr>
        <w:pStyle w:val="null3"/>
        <w:ind w:firstLine="420"/>
        <w:jc w:val="both"/>
      </w:pPr>
      <w:r>
        <w:rPr>
          <w:sz w:val="21"/>
          <w:color w:val="000000"/>
        </w:rPr>
        <w:t>2.</w:t>
      </w:r>
      <w:r>
        <w:rPr>
          <w:sz w:val="21"/>
          <w:color w:val="000000"/>
        </w:rPr>
        <w:t>乙方</w:t>
      </w:r>
      <w:r>
        <w:rPr>
          <w:sz w:val="21"/>
          <w:color w:val="000000"/>
        </w:rPr>
        <w:t>在工作中形成的服务对象信息及相关资料未经</w:t>
      </w:r>
      <w:r>
        <w:rPr>
          <w:sz w:val="21"/>
          <w:color w:val="000000"/>
        </w:rPr>
        <w:t>甲方</w:t>
      </w:r>
      <w:r>
        <w:rPr>
          <w:sz w:val="21"/>
          <w:color w:val="000000"/>
        </w:rPr>
        <w:t>同意不得擅自用于任何非本项目业务以外的其他用途，若出现批量泄露老人信息等情况造成不良影响的，一经查实，解除项目合同，追回项目经费并依法追究相关责任。</w:t>
      </w:r>
    </w:p>
    <w:p>
      <w:pPr>
        <w:pStyle w:val="null3"/>
        <w:jc w:val="both"/>
      </w:pPr>
      <w:r>
        <w:rPr>
          <w:sz w:val="21"/>
          <w:b/>
        </w:rPr>
        <w:t>十、违约责任与赔偿损失</w:t>
      </w:r>
    </w:p>
    <w:p>
      <w:pPr>
        <w:pStyle w:val="null3"/>
        <w:ind w:firstLine="420"/>
        <w:jc w:val="both"/>
      </w:pPr>
      <w:r>
        <w:rPr>
          <w:sz w:val="21"/>
        </w:rPr>
        <w:t>1</w:t>
      </w:r>
      <w:r>
        <w:rPr>
          <w:sz w:val="21"/>
        </w:rPr>
        <w:t>）</w:t>
      </w:r>
      <w:r>
        <w:rPr>
          <w:sz w:val="21"/>
        </w:rPr>
        <w:t>乙方提供的服务不符合磋商文件、报价文件或本合同规定的，甲方有权拒收，并且乙方须向甲方支付本合同总价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w:t>
      </w:r>
      <w:r>
        <w:rPr>
          <w:sz w:val="21"/>
        </w:rPr>
        <w:t>甲方无正当理由拒绝接受服务，到期拒付服务款项的，甲方向乙方偿付本合同</w:t>
      </w:r>
      <w:r>
        <w:rPr>
          <w:sz w:val="21"/>
        </w:rPr>
        <w:t>总额</w:t>
      </w:r>
      <w:r>
        <w:rPr>
          <w:sz w:val="21"/>
        </w:rPr>
        <w:t>的</w:t>
      </w:r>
      <w:r>
        <w:rPr>
          <w:sz w:val="21"/>
        </w:rPr>
        <w:t>5%</w:t>
      </w:r>
      <w:r>
        <w:rPr>
          <w:sz w:val="21"/>
        </w:rPr>
        <w:t>的违约金。甲方逾期付款，则每日按本合同总价的</w:t>
      </w:r>
      <w:r>
        <w:rPr>
          <w:sz w:val="21"/>
        </w:rPr>
        <w:t>3</w:t>
      </w:r>
      <w:r>
        <w:rPr>
          <w:sz w:val="21"/>
        </w:rPr>
        <w:t>%</w:t>
      </w:r>
      <w:r>
        <w:rPr>
          <w:sz w:val="21"/>
        </w:rPr>
        <w:t>向乙方偿付违约金。</w:t>
      </w:r>
    </w:p>
    <w:p>
      <w:pPr>
        <w:pStyle w:val="null3"/>
        <w:ind w:firstLine="420"/>
        <w:jc w:val="both"/>
      </w:pPr>
      <w:r>
        <w:rPr>
          <w:sz w:val="21"/>
        </w:rPr>
        <w:t>4</w:t>
      </w:r>
      <w:r>
        <w:rPr>
          <w:sz w:val="21"/>
        </w:rPr>
        <w:t>）</w:t>
      </w:r>
      <w:r>
        <w:rPr>
          <w:sz w:val="21"/>
        </w:rPr>
        <w:t>其它违约责任按《中华人民共和国民法典》处理。</w:t>
      </w:r>
    </w:p>
    <w:p>
      <w:pPr>
        <w:pStyle w:val="null3"/>
        <w:jc w:val="both"/>
      </w:pPr>
      <w:r>
        <w:rPr>
          <w:sz w:val="21"/>
          <w:b/>
        </w:rPr>
        <w:t>十</w:t>
      </w:r>
      <w:r>
        <w:rPr>
          <w:sz w:val="21"/>
          <w:b/>
        </w:rPr>
        <w:t>一</w:t>
      </w:r>
      <w:r>
        <w:rPr>
          <w:sz w:val="21"/>
          <w:b/>
        </w:rPr>
        <w:t>、争端的解决</w:t>
      </w:r>
    </w:p>
    <w:p>
      <w:pPr>
        <w:pStyle w:val="null3"/>
        <w:ind w:firstLine="420"/>
        <w:jc w:val="both"/>
      </w:pPr>
      <w:r>
        <w:rPr>
          <w:sz w:val="21"/>
        </w:rPr>
        <w:t>1</w:t>
      </w:r>
      <w:r>
        <w:rPr>
          <w:sz w:val="21"/>
        </w:rPr>
        <w:t>）</w:t>
      </w:r>
      <w:r>
        <w:rPr>
          <w:sz w:val="21"/>
        </w:rPr>
        <w:t>合同执行过程中发生的任何争议，如双方不能通过友好协商解决，按相关法律法规处理。</w:t>
      </w:r>
    </w:p>
    <w:p>
      <w:pPr>
        <w:pStyle w:val="null3"/>
        <w:jc w:val="both"/>
      </w:pPr>
      <w:r>
        <w:rPr>
          <w:sz w:val="21"/>
          <w:b/>
        </w:rPr>
        <w:t>十</w:t>
      </w:r>
      <w:r>
        <w:rPr>
          <w:sz w:val="21"/>
          <w:b/>
        </w:rPr>
        <w:t>二</w:t>
      </w:r>
      <w:r>
        <w:rPr>
          <w:sz w:val="21"/>
          <w:b/>
        </w:rPr>
        <w:t>、不可抗力：</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三</w:t>
      </w:r>
      <w:r>
        <w:rPr>
          <w:sz w:val="21"/>
          <w:b/>
        </w:rPr>
        <w:t>、税费：</w:t>
      </w:r>
      <w:r>
        <w:rPr>
          <w:sz w:val="21"/>
        </w:rPr>
        <w:t>在中国境内、外发生的与本合同执行有关的一切税费均由乙方负担。</w:t>
      </w:r>
    </w:p>
    <w:p>
      <w:pPr>
        <w:pStyle w:val="null3"/>
        <w:jc w:val="both"/>
      </w:pPr>
      <w:r>
        <w:rPr>
          <w:sz w:val="21"/>
          <w:b/>
        </w:rPr>
        <w:t>十</w:t>
      </w:r>
      <w:r>
        <w:rPr>
          <w:sz w:val="21"/>
          <w:b/>
        </w:rPr>
        <w:t>四</w:t>
      </w:r>
      <w:r>
        <w:rPr>
          <w:sz w:val="21"/>
          <w:b/>
        </w:rPr>
        <w:t>、其它</w:t>
      </w:r>
    </w:p>
    <w:p>
      <w:pPr>
        <w:pStyle w:val="null3"/>
        <w:ind w:firstLine="420"/>
        <w:jc w:val="both"/>
      </w:pPr>
      <w:r>
        <w:rPr>
          <w:sz w:val="21"/>
        </w:rPr>
        <w:t>1</w:t>
      </w:r>
      <w:r>
        <w:rPr>
          <w:sz w:val="21"/>
        </w:rPr>
        <w:t>）</w:t>
      </w:r>
      <w:r>
        <w:rPr>
          <w:sz w:val="21"/>
        </w:rPr>
        <w:t>本合同所有附件、</w:t>
      </w:r>
      <w:r>
        <w:rPr>
          <w:sz w:val="21"/>
        </w:rPr>
        <w:t>竞争性磋商</w:t>
      </w:r>
      <w:r>
        <w:rPr>
          <w:sz w:val="21"/>
        </w:rPr>
        <w:t>文件、</w:t>
      </w:r>
      <w:r>
        <w:rPr>
          <w:sz w:val="21"/>
        </w:rPr>
        <w:t>响应</w:t>
      </w:r>
      <w:r>
        <w:rPr>
          <w:sz w:val="21"/>
        </w:rPr>
        <w:t>文件、</w:t>
      </w:r>
      <w:r>
        <w:rPr>
          <w:sz w:val="21"/>
        </w:rPr>
        <w:t>成交</w:t>
      </w:r>
      <w:r>
        <w:rPr>
          <w:sz w:val="21"/>
        </w:rPr>
        <w:t>通知书均为合同的有效组成部分，与本合同具有同等法律效力。</w:t>
      </w:r>
    </w:p>
    <w:p>
      <w:pPr>
        <w:pStyle w:val="null3"/>
        <w:ind w:firstLine="420"/>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w:t>
      </w:r>
      <w:r>
        <w:rPr>
          <w:sz w:val="21"/>
        </w:rPr>
        <w:t>如一方地址、电话、传真号码有变更，应在变更当日内书面通知对方，否则，应承担相应责任。</w:t>
      </w:r>
    </w:p>
    <w:p>
      <w:pPr>
        <w:pStyle w:val="null3"/>
        <w:ind w:firstLine="420"/>
        <w:jc w:val="both"/>
      </w:pPr>
      <w:r>
        <w:rPr>
          <w:sz w:val="21"/>
        </w:rPr>
        <w:t>4</w:t>
      </w:r>
      <w:r>
        <w:rPr>
          <w:sz w:val="21"/>
        </w:rPr>
        <w:t>）</w:t>
      </w:r>
      <w:r>
        <w:rPr>
          <w:sz w:val="21"/>
        </w:rPr>
        <w:t>除甲方事先书面同意外，乙方不得部分或全部转让其应履行的合同项下的义务。</w:t>
      </w:r>
    </w:p>
    <w:p>
      <w:pPr>
        <w:pStyle w:val="null3"/>
        <w:jc w:val="both"/>
      </w:pPr>
      <w:r>
        <w:rPr>
          <w:sz w:val="21"/>
          <w:b/>
        </w:rPr>
        <w:t>十</w:t>
      </w:r>
      <w:r>
        <w:rPr>
          <w:sz w:val="21"/>
          <w:b/>
        </w:rPr>
        <w:t>五</w:t>
      </w:r>
      <w:r>
        <w:rPr>
          <w:sz w:val="21"/>
          <w:b/>
        </w:rPr>
        <w:t>、合同生效：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1"/>
          <w:u w:val="single"/>
        </w:rPr>
        <w:t xml:space="preserve">    </w:t>
      </w:r>
      <w:r>
        <w:rPr>
          <w:sz w:val="21"/>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440103-2024-02346</w:t>
      </w:r>
    </w:p>
    <w:p>
      <w:pPr>
        <w:pStyle w:val="null3"/>
        <w:jc w:val="center"/>
        <w:outlineLvl w:val="3"/>
      </w:pPr>
      <w:r>
        <w:rPr>
          <w:sz w:val="24"/>
          <w:b/>
        </w:rPr>
        <w:t>采购项目编号：</w:t>
      </w:r>
      <w:r>
        <w:rPr>
          <w:sz w:val="24"/>
          <w:b/>
        </w:rPr>
        <w:t>202403024906015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广州群生招标代理有限公司</w:t>
      </w:r>
    </w:p>
    <w:p>
      <w:pPr>
        <w:pStyle w:val="null3"/>
        <w:ind w:firstLine="480"/>
      </w:pPr>
      <w:r>
        <w:rPr/>
        <w:t xml:space="preserve"> 你方组织的</w:t>
      </w:r>
      <w:r>
        <w:rPr>
          <w:u w:val="single"/>
        </w:rPr>
        <w:t>“</w:t>
      </w:r>
      <w:r>
        <w:rPr>
          <w:u w:val="single"/>
        </w:rPr>
        <w:t>荔湾区综合养老服务中心运营项目</w:t>
      </w:r>
      <w:r>
        <w:rPr>
          <w:u w:val="single"/>
        </w:rPr>
        <w:t>”</w:t>
      </w:r>
      <w:r>
        <w:rPr/>
        <w:t>项目的竞争性磋商[采购项目编号为：</w:t>
      </w:r>
      <w:r>
        <w:rPr>
          <w:u w:val="single"/>
        </w:rPr>
        <w:t>202403024906015</w:t>
      </w:r>
      <w:r>
        <w:rPr/>
        <w:t>]，我方愿参与响应。</w:t>
      </w:r>
    </w:p>
    <w:p>
      <w:pPr>
        <w:pStyle w:val="null3"/>
        <w:ind w:firstLine="480"/>
      </w:pPr>
      <w:r>
        <w:rPr/>
        <w:t>我方确认收到贵方提供的</w:t>
      </w:r>
      <w:r>
        <w:rPr>
          <w:u w:val="single"/>
        </w:rPr>
        <w:t>“</w:t>
      </w:r>
      <w:r>
        <w:rPr>
          <w:u w:val="single"/>
        </w:rPr>
        <w:t>荔湾区综合养老服务中心运营项目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荔湾区综合养老服务中心运营项目</w:t>
      </w:r>
      <w:r>
        <w:rPr/>
        <w:t>”项目采购[采购项目编号为</w:t>
      </w:r>
      <w:r>
        <w:rPr/>
        <w:t>202403024906015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广州市荔湾区民政局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荔湾区综合养老服务中心运营项目</w:t>
      </w:r>
      <w:r>
        <w:rPr/>
        <w:t>（采购项目编号：</w:t>
      </w:r>
      <w:r>
        <w:rPr/>
        <w:t>202403024906015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